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TEMEL EĞİTİM OKULLARI ÖĞRENCİ TAŞIMA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