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Çine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8972021-2022 EĞİTİM-ÖĞRETİM YILI 897 ORTAÖĞRETİM ÖĞRENCİSİNİ 54 ARAÇLA 183 İŞ GÜNÜ TAŞIMA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