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2021/413510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PARK VE BAHÇELER MÜDÜRLÜĞÜ</w:t>
      </w:r>
      <w:r w:rsidR="00280EF7" w:rsidRPr="006A1CDE">
        <w:rPr>
          <w:sz w:val="24"/>
          <w:szCs w:val="22"/>
        </w:rPr>
        <w:t xml:space="preserve"> tarafından ihaleye çıkarılmış bulunan </w:t>
      </w:r>
      <w:r w:rsidR="003B5E0D">
        <w:rPr>
          <w:i/>
          <w:color w:val="808080"/>
          <w:sz w:val="24"/>
          <w:szCs w:val="22"/>
        </w:rPr>
        <w:t>HIRDAVAT MALZEMESİ VE SULAMA MALZEMESİ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PARK VE BAHÇELER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