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İlçe Milli Eğitim Müdürlüğü- MİLLİ EĞİTİM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AYDIN İLİ GERMENCİK İLÇESİ MERKEZ VE MERKEZE BAĞLI KÖY VE KÖY ALTI YERLEŞİM BİRİMLERİNDEKİ 517 İLKÖĞRETİM ÖĞRENCİSİNİN 2021-2022 EĞİTİM ÖĞRETİM YILI SÜRESİNCE 8 TAŞIMA MERKEZİ OKULA 35 HAT ( ARAÇ) İLE 182 İŞ GÜNÜ TAŞIMALI EĞİTİM HİZMET ALIMI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