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2021/409444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Bozdoğan İlçe Milli Eğitim Müdürlüğü- MİLLİ EĞİTİM BAKANLIĞI BAKAN YARDIMCILIKLARI</w:t>
      </w:r>
      <w:r w:rsidR="000F2572" w:rsidRPr="00FC114C">
        <w:rPr>
          <w:sz w:val="24"/>
          <w:szCs w:val="22"/>
        </w:rPr>
        <w:t xml:space="preserve"> tarafından ihaleye çıkarılmış bulunan </w:t>
      </w:r>
      <w:r w:rsidR="00370552">
        <w:rPr>
          <w:i/>
          <w:color w:val="808080"/>
          <w:sz w:val="24"/>
          <w:szCs w:val="22"/>
        </w:rPr>
        <w:t>AYDIN İLİ BOZDOĞAN İLÇESİNDE TAŞIMA KAPSAMINA ALINAN ÖZEL EĞİTİME İHTİYACI OLAN ÖĞRENCİ/KURSİYER/VELİNİN OKUL/KURUM/SINIFLARA 10 ARAÇ VE 10 REHBER PERSONELLE 183 İŞ GÜNÜ TAŞINMASI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Bozdoğan İlçe Milli Eğitim Müdürlüğü- MİLLİ EĞİTİM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