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Adnan Menderes Üniversitesi Hastanesi YÜKSEKÖĞRETİM KURUMLARI AYDIN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Biyokimya Laboratuvarı Yıllık Hemogram Hizmet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