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2021/382249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Emprenye edilmiş II.sınıf karaçam ile Piknik Masası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Emprenye edilmiş I.sınıf Ahşap Lamine ile Çit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Emprenye edilmiş II.sınıf karaçam ile Kamelya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