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C44E1F" w:rsidRPr="000B01EA" w:rsidTr="004C7D67">
              <w:trPr>
                <w:trHeight w:val="308"/>
              </w:trPr>
              <w:tc>
                <w:tcPr>
                  <w:tcW w:w="2379" w:type="dxa"/>
                  <w:vMerge w:val="restart"/>
                  <w:vAlign w:val="center"/>
                </w:tcPr>
                <w:p w:rsidR="00C44E1F" w:rsidRPr="000B01EA" w:rsidRDefault="004C7D67" w:rsidP="004C7D67">
                  <w:pPr>
                    <w:jc w:val="center"/>
                    <w:rPr>
                      <w:rFonts w:eastAsia="Calibri"/>
                      <w:sz w:val="18"/>
                      <w:szCs w:val="18"/>
                      <w:lang w:eastAsia="en-US"/>
                    </w:rPr>
                  </w:pPr>
                  <w:r w:rsidRPr="004C7D67">
                    <w:rPr>
                      <w:rFonts w:eastAsia="Calibri"/>
                      <w:sz w:val="18"/>
                      <w:szCs w:val="18"/>
                    </w:rPr>
                    <w:t>Kalite ve Standarda İlişkin Diğer Belgeler</w:t>
                  </w:r>
                </w:p>
              </w:tc>
              <w:tc>
                <w:tcPr>
                  <w:tcW w:w="2835" w:type="dxa"/>
                  <w:vAlign w:val="center"/>
                </w:tcPr>
                <w:p w:rsidR="00C44E1F" w:rsidRPr="000B01EA" w:rsidRDefault="00C44E1F" w:rsidP="0055212A">
                  <w:pPr>
                    <w:rPr>
                      <w:rFonts w:eastAsia="Calibri"/>
                      <w:sz w:val="18"/>
                      <w:szCs w:val="18"/>
                      <w:lang w:eastAsia="en-US"/>
                    </w:rPr>
                  </w:pPr>
                </w:p>
                <w:p w:rsidR="001D2B15" w:rsidRDefault="001D2B15" w:rsidP="0055212A">
                  <w:pPr>
                    <w:overflowPunct w:val="0"/>
                    <w:autoSpaceDE w:val="0"/>
                    <w:autoSpaceDN w:val="0"/>
                    <w:adjustRightInd w:val="0"/>
                    <w:textAlignment w:val="baseline"/>
                    <w:rPr>
                      <w:sz w:val="18"/>
                      <w:szCs w:val="18"/>
                    </w:rPr>
                  </w:pPr>
                </w:p>
                <w:p w:rsidR="0055520C" w:rsidRDefault="00C44E1F" w:rsidP="0055212A">
                  <w:pPr>
                    <w:overflowPunct w:val="0"/>
                    <w:autoSpaceDE w:val="0"/>
                    <w:autoSpaceDN w:val="0"/>
                    <w:adjustRightInd w:val="0"/>
                    <w:textAlignment w:val="baseline"/>
                    <w:rPr>
                      <w:sz w:val="18"/>
                      <w:szCs w:val="18"/>
                    </w:rPr>
                  </w:pPr>
                  <w:r w:rsidRPr="000B01EA">
                    <w:rPr>
                      <w:sz w:val="18"/>
                      <w:szCs w:val="18"/>
                    </w:rPr>
                    <w:t xml:space="preserve">Belgenin ve Standardın Adı </w:t>
                  </w:r>
                </w:p>
                <w:p w:rsidR="00C44E1F" w:rsidRPr="000B01EA" w:rsidRDefault="00C44E1F" w:rsidP="0055212A">
                  <w:pPr>
                    <w:overflowPunct w:val="0"/>
                    <w:autoSpaceDE w:val="0"/>
                    <w:autoSpaceDN w:val="0"/>
                    <w:adjustRightInd w:val="0"/>
                    <w:textAlignment w:val="baseline"/>
                    <w:rPr>
                      <w:sz w:val="18"/>
                      <w:szCs w:val="18"/>
                    </w:rPr>
                  </w:pPr>
                  <w:r w:rsidRPr="000B01EA">
                    <w:rPr>
                      <w:sz w:val="18"/>
                      <w:szCs w:val="18"/>
                    </w:rPr>
                    <w:t>(Varsa Kodu)</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5C2104" w:rsidRDefault="005C2104" w:rsidP="005C2104">
                  <w:pPr>
                    <w:rPr>
                      <w:rFonts w:eastAsia="Calibri"/>
                      <w:sz w:val="18"/>
                      <w:szCs w:val="18"/>
                      <w:lang w:eastAsia="en-US"/>
                    </w:rPr>
                  </w:pPr>
                </w:p>
                <w:p w:rsidR="008846A8" w:rsidRPr="008846A8" w:rsidRDefault="008846A8" w:rsidP="0083685F">
                  <w:pPr>
                    <w:rPr>
                      <w:rFonts w:eastAsia="Calibri"/>
                      <w:sz w:val="18"/>
                      <w:szCs w:val="18"/>
                      <w:lang w:eastAsia="en-US"/>
                    </w:rPr>
                  </w:pPr>
                  <w:r w:rsidRPr="008846A8">
                    <w:rPr>
                      <w:rFonts w:eastAsia="Calibri"/>
                      <w:sz w:val="18"/>
                      <w:szCs w:val="18"/>
                      <w:lang w:eastAsia="en-US"/>
                    </w:rPr>
                    <w:t>İdari Şartnamenin 7.9.7.1</w:t>
                  </w:r>
                  <w:r>
                    <w:rPr>
                      <w:rFonts w:eastAsia="Calibri"/>
                      <w:sz w:val="18"/>
                      <w:szCs w:val="18"/>
                      <w:lang w:eastAsia="en-US"/>
                    </w:rPr>
                    <w:t xml:space="preserve"> maddesi</w:t>
                  </w:r>
                </w:p>
                <w:p w:rsidR="008846A8" w:rsidRPr="008846A8" w:rsidRDefault="008846A8" w:rsidP="0083685F">
                  <w:pPr>
                    <w:rPr>
                      <w:rFonts w:eastAsia="Calibri"/>
                      <w:sz w:val="18"/>
                      <w:szCs w:val="18"/>
                      <w:lang w:eastAsia="en-US"/>
                    </w:rPr>
                  </w:pPr>
                </w:p>
                <w:p w:rsidR="00C44E1F" w:rsidRPr="000B01EA" w:rsidRDefault="008846A8" w:rsidP="0083685F">
                  <w:pPr>
                    <w:rPr>
                      <w:rFonts w:eastAsia="Calibri"/>
                      <w:sz w:val="18"/>
                      <w:szCs w:val="18"/>
                      <w:lang w:eastAsia="en-US"/>
                    </w:rPr>
                  </w:pPr>
                  <w:r w:rsidRPr="008846A8">
                    <w:rPr>
                      <w:rFonts w:eastAsia="Calibri"/>
                      <w:sz w:val="18"/>
                      <w:szCs w:val="18"/>
                      <w:lang w:eastAsia="en-US"/>
                    </w:rPr>
                    <w:t>İhalede yeterlik kriteri olarak standarda ilişkin belge istenmesi durumunda doldurulacaktır.</w:t>
                  </w:r>
                  <w:r w:rsidR="00C44E1F" w:rsidRPr="000B01EA">
                    <w:rPr>
                      <w:rFonts w:eastAsia="Calibri"/>
                      <w:sz w:val="18"/>
                      <w:szCs w:val="18"/>
                      <w:lang w:eastAsia="en-US"/>
                    </w:rPr>
                    <w:t xml:space="preserve"> </w:t>
                  </w:r>
                </w:p>
              </w:tc>
            </w:tr>
            <w:tr w:rsidR="00C44E1F" w:rsidRPr="000B01EA" w:rsidTr="00DD5D7E">
              <w:trPr>
                <w:trHeight w:val="307"/>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sz w:val="18"/>
                      <w:szCs w:val="18"/>
                    </w:rPr>
                    <w:t xml:space="preserve">Düzenleyen </w:t>
                  </w:r>
                  <w:r w:rsidR="00915AF0" w:rsidRPr="00915AF0">
                    <w:rPr>
                      <w:sz w:val="18"/>
                      <w:szCs w:val="18"/>
                    </w:rPr>
                    <w:t>Kurum/Kuruluş</w:t>
                  </w:r>
                  <w:r w:rsidRPr="000B01EA">
                    <w:rPr>
                      <w:rFonts w:eastAsia="Calibri"/>
                      <w:sz w:val="18"/>
                      <w:szCs w:val="18"/>
                      <w:lang w:eastAsia="en-US"/>
                    </w:rPr>
                    <w:t>, Belgenin Tarihi, Sayısı ve Geçerlik Tarihi</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tcPr>
                <w:p w:rsidR="00C44E1F" w:rsidRPr="000B01EA" w:rsidRDefault="00C44E1F" w:rsidP="0076562C">
                  <w:pPr>
                    <w:rPr>
                      <w:rFonts w:eastAsia="Calibri"/>
                      <w:sz w:val="18"/>
                      <w:szCs w:val="18"/>
                      <w:lang w:eastAsia="en-US"/>
                    </w:rPr>
                  </w:pPr>
                </w:p>
              </w:tc>
            </w:tr>
            <w:tr w:rsidR="00C44E1F" w:rsidRPr="000B01EA" w:rsidTr="00DD5D7E">
              <w:trPr>
                <w:trHeight w:val="591"/>
              </w:trPr>
              <w:tc>
                <w:tcPr>
                  <w:tcW w:w="2379" w:type="dxa"/>
                  <w:vMerge w:val="restart"/>
                  <w:vAlign w:val="center"/>
                </w:tcPr>
                <w:p w:rsidR="00C44E1F" w:rsidRPr="000B01EA" w:rsidRDefault="00C44E1F" w:rsidP="00DF5E36">
                  <w:pPr>
                    <w:jc w:val="center"/>
                    <w:rPr>
                      <w:rFonts w:eastAsia="Calibri"/>
                      <w:sz w:val="18"/>
                      <w:szCs w:val="18"/>
                      <w:lang w:eastAsia="en-US"/>
                    </w:rPr>
                  </w:pPr>
                  <w:r w:rsidRPr="000B01EA">
                    <w:rPr>
                      <w:rFonts w:eastAsia="Calibri"/>
                      <w:sz w:val="18"/>
                      <w:szCs w:val="18"/>
                      <w:lang w:eastAsia="en-US"/>
                    </w:rPr>
                    <w:t>Yerli Malı Belgesi</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 xml:space="preserve">Belgeyi Düzenleyen </w:t>
                  </w:r>
                  <w:r w:rsidR="00B10AB5" w:rsidRPr="00B10AB5">
                    <w:rPr>
                      <w:rFonts w:eastAsia="Calibri"/>
                      <w:sz w:val="18"/>
                      <w:szCs w:val="18"/>
                      <w:lang w:eastAsia="en-US"/>
                    </w:rPr>
                    <w:t>Kurum/Kuruluş</w:t>
                  </w:r>
                  <w:r w:rsidR="00B10AB5" w:rsidRPr="000B01EA">
                    <w:rPr>
                      <w:rFonts w:eastAsia="Calibri"/>
                      <w:sz w:val="18"/>
                      <w:szCs w:val="18"/>
                      <w:lang w:eastAsia="en-US"/>
                    </w:rPr>
                    <w:t xml:space="preserve"> </w:t>
                  </w:r>
                  <w:r w:rsidRPr="000B01EA">
                    <w:rPr>
                      <w:rFonts w:eastAsia="Calibri"/>
                      <w:sz w:val="18"/>
                      <w:szCs w:val="18"/>
                      <w:lang w:eastAsia="en-US"/>
                    </w:rPr>
                    <w:t>ve</w:t>
                  </w:r>
                  <w:r w:rsidR="00B10AB5">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BA2EC8" w:rsidRPr="00BA2EC8" w:rsidRDefault="00BA2EC8" w:rsidP="00BA2EC8">
                  <w:pPr>
                    <w:jc w:val="both"/>
                    <w:rPr>
                      <w:rFonts w:eastAsia="Calibri"/>
                      <w:sz w:val="18"/>
                      <w:szCs w:val="18"/>
                      <w:lang w:eastAsia="en-US"/>
                    </w:rPr>
                  </w:pPr>
                  <w:r w:rsidRPr="00BA2EC8">
                    <w:rPr>
                      <w:rFonts w:eastAsia="Calibri"/>
                      <w:sz w:val="18"/>
                      <w:szCs w:val="18"/>
                      <w:lang w:eastAsia="en-US"/>
                    </w:rPr>
                    <w:t xml:space="preserve">İdari Şartnamenin 35.3.1 maddesi </w:t>
                  </w:r>
                </w:p>
                <w:p w:rsidR="00BA2EC8" w:rsidRPr="00BA2EC8" w:rsidRDefault="00BA2EC8" w:rsidP="00BA2EC8">
                  <w:pPr>
                    <w:jc w:val="both"/>
                    <w:rPr>
                      <w:rFonts w:eastAsia="Calibri"/>
                      <w:sz w:val="18"/>
                      <w:szCs w:val="18"/>
                      <w:lang w:eastAsia="en-US"/>
                    </w:rPr>
                  </w:pPr>
                </w:p>
                <w:p w:rsidR="00C44E1F" w:rsidRPr="000B01EA" w:rsidRDefault="00BA2EC8" w:rsidP="00BA2EC8">
                  <w:pPr>
                    <w:rPr>
                      <w:rFonts w:eastAsia="Calibri"/>
                      <w:sz w:val="18"/>
                      <w:szCs w:val="18"/>
                      <w:lang w:eastAsia="en-US"/>
                    </w:rPr>
                  </w:pPr>
                  <w:r w:rsidRPr="00BA2EC8">
                    <w:rPr>
                      <w:rFonts w:eastAsia="Calibri"/>
                      <w:sz w:val="18"/>
                      <w:szCs w:val="18"/>
                      <w:lang w:eastAsia="en-US"/>
                    </w:rPr>
                    <w:t>Yerli malı teklif eden istekliler lehine fiyat avantajının uygulanacağı ihalelerde, teklif edilen ürüne ait yerli malı belgesine ilişkin bilgiler belirtilecektir.</w:t>
                  </w:r>
                </w:p>
              </w:tc>
            </w:tr>
            <w:tr w:rsidR="00C22631" w:rsidRPr="000B01EA" w:rsidTr="00DD5D7E">
              <w:trPr>
                <w:trHeight w:val="591"/>
              </w:trPr>
              <w:tc>
                <w:tcPr>
                  <w:tcW w:w="2379" w:type="dxa"/>
                  <w:vMerge/>
                </w:tcPr>
                <w:p w:rsidR="00C22631" w:rsidRPr="000B01EA" w:rsidRDefault="00C22631" w:rsidP="0076562C">
                  <w:pPr>
                    <w:jc w:val="center"/>
                    <w:rPr>
                      <w:rFonts w:eastAsia="Calibri"/>
                      <w:sz w:val="18"/>
                      <w:szCs w:val="18"/>
                      <w:lang w:eastAsia="en-US"/>
                    </w:rPr>
                  </w:pPr>
                </w:p>
              </w:tc>
              <w:tc>
                <w:tcPr>
                  <w:tcW w:w="2835" w:type="dxa"/>
                  <w:vAlign w:val="center"/>
                </w:tcPr>
                <w:p w:rsidR="00C22631" w:rsidRPr="000B01EA" w:rsidRDefault="00C22631" w:rsidP="0055212A">
                  <w:pPr>
                    <w:rPr>
                      <w:rFonts w:eastAsia="Calibri"/>
                      <w:sz w:val="18"/>
                      <w:szCs w:val="18"/>
                      <w:lang w:eastAsia="en-US"/>
                    </w:rPr>
                  </w:pPr>
                  <w:r w:rsidRPr="000B01EA">
                    <w:rPr>
                      <w:rFonts w:eastAsia="Calibri"/>
                      <w:sz w:val="18"/>
                      <w:szCs w:val="18"/>
                      <w:lang w:eastAsia="en-US"/>
                    </w:rPr>
                    <w:t>Belgenin Veriliş Tarihi ve Geçerlilik Tarihi</w:t>
                  </w:r>
                </w:p>
              </w:tc>
              <w:tc>
                <w:tcPr>
                  <w:tcW w:w="2410" w:type="dxa"/>
                </w:tcPr>
                <w:p w:rsidR="00C22631" w:rsidRPr="000B01EA" w:rsidRDefault="00C22631" w:rsidP="0076562C">
                  <w:pPr>
                    <w:rPr>
                      <w:rFonts w:eastAsia="Calibri"/>
                      <w:sz w:val="18"/>
                      <w:szCs w:val="18"/>
                      <w:lang w:eastAsia="en-US"/>
                    </w:rPr>
                  </w:pPr>
                </w:p>
              </w:tc>
              <w:tc>
                <w:tcPr>
                  <w:tcW w:w="3209" w:type="dxa"/>
                  <w:vMerge/>
                  <w:vAlign w:val="center"/>
                </w:tcPr>
                <w:p w:rsidR="00C22631" w:rsidRPr="000B01EA" w:rsidRDefault="00C22631"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