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SORUMLULUĞUMUZDA OLAN YOLLARDA TRAFİK SİNYALİZASYON ALTYAPI VE ÜSTYAPI ÇALIŞMALARINDA KULLANILMAK ÜZERE SİNYAL VERİCİ,İÇ ÜNİTE,FLAŞÖR,KKC,YAYA BUTONU,KOMPOZİT EK ODASI,REÇİNE,KANGAL BORU MAL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