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2021/332028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 BAŞKANLIĞI</w:t>
      </w:r>
      <w:r w:rsidR="00280EF7" w:rsidRPr="006A1CDE">
        <w:rPr>
          <w:sz w:val="24"/>
          <w:szCs w:val="22"/>
        </w:rPr>
        <w:t xml:space="preserve"> tarafından ihaleye çıkarılmış bulunan </w:t>
      </w:r>
      <w:r w:rsidR="003B5E0D">
        <w:rPr>
          <w:i/>
          <w:color w:val="808080"/>
          <w:sz w:val="24"/>
          <w:szCs w:val="22"/>
        </w:rPr>
        <w:t>TRAFİK İŞARET LEVHALARI VE MALZEMELERİ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