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2021/272323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 Kaldırım ve Blokaj Sökülmesi ve Nakliyesi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yapılması (her ebat, renk ve desende)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(İdare Malı) ile döşeme kaplaması yapılması (her ebat, renk ve desende)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(İdare Malı)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 x 10 x 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 x 10 x serbestboy cm boyutlarında normal çimentolu buhar kürlü beton oluk taşı (İdare Malı)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 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İle Serme Ve Sıkıştırma (Kırmataş, Kum Çakıl Ve Benzeri Malzeme)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