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FA" w:rsidRPr="00F2506E" w:rsidRDefault="002512FA" w:rsidP="002512FA">
      <w:pPr>
        <w:keepNext/>
        <w:keepLines/>
        <w:overflowPunct w:val="0"/>
        <w:autoSpaceDE w:val="0"/>
        <w:autoSpaceDN w:val="0"/>
        <w:adjustRightInd w:val="0"/>
        <w:spacing w:before="200"/>
        <w:jc w:val="center"/>
        <w:textAlignment w:val="baseline"/>
        <w:outlineLvl w:val="6"/>
        <w:rPr>
          <w:b/>
          <w:iCs/>
          <w:color w:val="000000"/>
          <w:sz w:val="24"/>
          <w:szCs w:val="22"/>
        </w:rPr>
      </w:pPr>
      <w:bookmarkStart w:id="0" w:name="_GoBack"/>
      <w:bookmarkEnd w:id="0"/>
      <w:r w:rsidRPr="00F2506E">
        <w:rPr>
          <w:b/>
          <w:iCs/>
          <w:color w:val="000000"/>
          <w:sz w:val="24"/>
          <w:szCs w:val="22"/>
        </w:rPr>
        <w:t>KONSORSİYUM BEYANNAMESİ</w:t>
      </w:r>
    </w:p>
    <w:p w:rsidR="002512FA" w:rsidRPr="00F2506E" w:rsidRDefault="002512FA" w:rsidP="002512FA">
      <w:pPr>
        <w:keepNext/>
        <w:keepLines/>
        <w:suppressAutoHyphens/>
        <w:overflowPunct w:val="0"/>
        <w:autoSpaceDE w:val="0"/>
        <w:autoSpaceDN w:val="0"/>
        <w:adjustRightInd w:val="0"/>
        <w:jc w:val="both"/>
        <w:textAlignment w:val="baseline"/>
        <w:rPr>
          <w:sz w:val="22"/>
          <w:szCs w:val="22"/>
        </w:rPr>
      </w:pPr>
    </w:p>
    <w:p w:rsidR="002512FA" w:rsidRPr="00F2506E" w:rsidRDefault="002512FA" w:rsidP="002512FA">
      <w:pPr>
        <w:keepNext/>
        <w:keepLines/>
        <w:suppressAutoHyphens/>
        <w:overflowPunct w:val="0"/>
        <w:autoSpaceDE w:val="0"/>
        <w:autoSpaceDN w:val="0"/>
        <w:adjustRightInd w:val="0"/>
        <w:jc w:val="both"/>
        <w:textAlignment w:val="baseline"/>
        <w:rPr>
          <w:spacing w:val="-2"/>
          <w:szCs w:val="22"/>
        </w:rPr>
      </w:pPr>
      <w:r w:rsidRPr="00F2506E">
        <w:rPr>
          <w:sz w:val="24"/>
          <w:szCs w:val="22"/>
        </w:rPr>
        <w:t>İhale Kayıt Numarası:</w:t>
      </w:r>
      <w:r w:rsidR="000D6FD8">
        <w:rPr>
          <w:sz w:val="24"/>
          <w:szCs w:val="22"/>
        </w:rPr>
        <w:t xml:space="preserve"> </w:t>
      </w:r>
      <w:r w:rsidR="0057327F">
        <w:rPr>
          <w:sz w:val="24"/>
          <w:szCs w:val="22"/>
        </w:rPr>
        <w:t>2021/257375</w:t>
      </w:r>
    </w:p>
    <w:p w:rsidR="002512FA" w:rsidRPr="00F2506E" w:rsidRDefault="002512FA" w:rsidP="002512FA">
      <w:pPr>
        <w:overflowPunct w:val="0"/>
        <w:autoSpaceDE w:val="0"/>
        <w:autoSpaceDN w:val="0"/>
        <w:adjustRightInd w:val="0"/>
        <w:textAlignment w:val="baseline"/>
        <w:rPr>
          <w:sz w:val="24"/>
          <w:szCs w:val="22"/>
        </w:rPr>
      </w:pPr>
    </w:p>
    <w:p w:rsidR="002512FA" w:rsidRPr="00F2506E" w:rsidRDefault="00DE421C" w:rsidP="002512FA">
      <w:pPr>
        <w:overflowPunct w:val="0"/>
        <w:autoSpaceDE w:val="0"/>
        <w:autoSpaceDN w:val="0"/>
        <w:adjustRightInd w:val="0"/>
        <w:ind w:firstLine="567"/>
        <w:jc w:val="both"/>
        <w:textAlignment w:val="baseline"/>
        <w:rPr>
          <w:sz w:val="24"/>
          <w:szCs w:val="22"/>
        </w:rPr>
      </w:pPr>
      <w:r>
        <w:rPr>
          <w:i/>
          <w:color w:val="808080"/>
          <w:sz w:val="24"/>
          <w:szCs w:val="22"/>
        </w:rPr>
        <w:t>Orman İşletme Müdürlüğü-Nazilli DİĞER ÖZEL BÜTÇELİ KURULUŞLAR ORMAN GENEL MÜDÜRLÜĞÜ</w:t>
      </w:r>
      <w:r w:rsidR="002512FA" w:rsidRPr="00F2506E">
        <w:rPr>
          <w:sz w:val="24"/>
          <w:szCs w:val="22"/>
        </w:rPr>
        <w:t xml:space="preserve"> tarafından ihaleye çıkarılmış bulunan </w:t>
      </w:r>
      <w:r w:rsidR="00B64BBD">
        <w:rPr>
          <w:i/>
          <w:color w:val="808080"/>
          <w:sz w:val="24"/>
          <w:szCs w:val="22"/>
        </w:rPr>
        <w:t>NAZİLLİ ORMAN İŞLETME MÜDÜRLÜĞÜ, YENİPAZAR ORMAN İŞLETME ŞEFLİĞİ 240 KOD NOLU YOLDA BÜYÜK ONARIM YAPIMI İŞİ</w:t>
      </w:r>
      <w:r w:rsidR="002512FA"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konsorsiyum sözleşmesi, sözleşme imzalanmadan önce noterliğe tasdik ettirilerek idareye verilecektir. Konsorsiyumun koordinatör ortağı, işin bitimine kadar </w:t>
      </w:r>
      <w:r w:rsidR="002512FA" w:rsidRPr="00F2506E">
        <w:rPr>
          <w:i/>
          <w:color w:val="808080"/>
          <w:sz w:val="24"/>
          <w:szCs w:val="22"/>
        </w:rPr>
        <w:t>[koordinatör ortağın adı]</w:t>
      </w:r>
      <w:r w:rsidR="002512FA" w:rsidRPr="00F2506E">
        <w:rPr>
          <w:sz w:val="24"/>
          <w:szCs w:val="22"/>
        </w:rPr>
        <w:t>’dır.</w:t>
      </w:r>
    </w:p>
    <w:p w:rsidR="002512FA" w:rsidRPr="00F2506E" w:rsidRDefault="002512FA" w:rsidP="002512FA">
      <w:pPr>
        <w:overflowPunct w:val="0"/>
        <w:autoSpaceDE w:val="0"/>
        <w:autoSpaceDN w:val="0"/>
        <w:adjustRightInd w:val="0"/>
        <w:ind w:firstLine="567"/>
        <w:jc w:val="both"/>
        <w:textAlignment w:val="baseline"/>
        <w:rPr>
          <w:sz w:val="24"/>
          <w:szCs w:val="22"/>
        </w:rPr>
      </w:pPr>
    </w:p>
    <w:p w:rsidR="002512FA" w:rsidRPr="00F2506E" w:rsidRDefault="002512FA" w:rsidP="002512FA">
      <w:pPr>
        <w:overflowPunct w:val="0"/>
        <w:autoSpaceDE w:val="0"/>
        <w:autoSpaceDN w:val="0"/>
        <w:adjustRightInd w:val="0"/>
        <w:jc w:val="both"/>
        <w:textAlignment w:val="baseline"/>
        <w:rPr>
          <w:sz w:val="24"/>
          <w:szCs w:val="22"/>
        </w:rPr>
      </w:pPr>
      <w:r w:rsidRPr="00F2506E">
        <w:rPr>
          <w:sz w:val="24"/>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00B91AE0">
        <w:rPr>
          <w:i/>
          <w:color w:val="808080"/>
          <w:sz w:val="24"/>
          <w:szCs w:val="22"/>
        </w:rPr>
        <w:t>Orman İşletme Müdürlüğü-Nazilli DİĞER ÖZEL BÜTÇELİ KURULUŞLAR ORMAN GENEL MÜDÜRLÜĞÜ</w:t>
      </w:r>
      <w:r w:rsidRPr="00F2506E">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dahil işin bütün yükümlülüklerini ve sorumluluklarını üzerine alacağını ve işi bitireceğini, beyan, kabul ve taahhüt ederiz.</w:t>
      </w:r>
    </w:p>
    <w:p w:rsidR="002512FA" w:rsidRPr="00F2506E" w:rsidRDefault="002512FA" w:rsidP="002512FA">
      <w:pPr>
        <w:overflowPunct w:val="0"/>
        <w:autoSpaceDE w:val="0"/>
        <w:autoSpaceDN w:val="0"/>
        <w:adjustRightInd w:val="0"/>
        <w:jc w:val="both"/>
        <w:textAlignment w:val="baseline"/>
        <w:rPr>
          <w:sz w:val="22"/>
          <w:szCs w:val="22"/>
        </w:rPr>
      </w:pPr>
    </w:p>
    <w:p w:rsidR="002512FA" w:rsidRPr="00F2506E" w:rsidRDefault="002512FA" w:rsidP="002512FA">
      <w:pPr>
        <w:overflowPunct w:val="0"/>
        <w:autoSpaceDE w:val="0"/>
        <w:autoSpaceDN w:val="0"/>
        <w:adjustRightInd w:val="0"/>
        <w:jc w:val="both"/>
        <w:textAlignment w:val="baseline"/>
        <w:rPr>
          <w:sz w:val="24"/>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2512FA" w:rsidRPr="00F2506E" w:rsidTr="00EB0D6A">
        <w:trPr>
          <w:trHeight w:val="583"/>
          <w:jc w:val="center"/>
        </w:trPr>
        <w:tc>
          <w:tcPr>
            <w:tcW w:w="744"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Sıra No</w:t>
            </w:r>
          </w:p>
        </w:tc>
        <w:tc>
          <w:tcPr>
            <w:tcW w:w="2145"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 xml:space="preserve">Ortağın Adı ve Soyadı/Ticaret Unvanı </w:t>
            </w:r>
          </w:p>
        </w:tc>
        <w:tc>
          <w:tcPr>
            <w:tcW w:w="269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1612" w:type="dxa"/>
            <w:vAlign w:val="center"/>
          </w:tcPr>
          <w:p w:rsidR="002512FA" w:rsidRPr="00F2506E" w:rsidRDefault="002512FA" w:rsidP="00EB0D6A">
            <w:pPr>
              <w:overflowPunct w:val="0"/>
              <w:autoSpaceDE w:val="0"/>
              <w:autoSpaceDN w:val="0"/>
              <w:adjustRightInd w:val="0"/>
              <w:jc w:val="center"/>
              <w:textAlignment w:val="baseline"/>
              <w:rPr>
                <w:sz w:val="24"/>
              </w:rPr>
            </w:pPr>
            <w:r w:rsidRPr="00F2506E">
              <w:rPr>
                <w:sz w:val="24"/>
              </w:rPr>
              <w:t>Taahhüt Ettiği İş Kısmı</w:t>
            </w:r>
          </w:p>
        </w:tc>
        <w:tc>
          <w:tcPr>
            <w:tcW w:w="1984" w:type="dxa"/>
            <w:vAlign w:val="center"/>
          </w:tcPr>
          <w:p w:rsidR="002512FA" w:rsidRPr="00F2506E" w:rsidRDefault="002512FA" w:rsidP="00EB0D6A">
            <w:pPr>
              <w:overflowPunct w:val="0"/>
              <w:autoSpaceDE w:val="0"/>
              <w:autoSpaceDN w:val="0"/>
              <w:adjustRightInd w:val="0"/>
              <w:ind w:left="230"/>
              <w:jc w:val="center"/>
              <w:textAlignment w:val="baseline"/>
              <w:rPr>
                <w:sz w:val="24"/>
              </w:rPr>
            </w:pPr>
            <w:r w:rsidRPr="00F2506E">
              <w:rPr>
                <w:sz w:val="24"/>
              </w:rPr>
              <w:t>Adresi</w:t>
            </w:r>
          </w:p>
        </w:tc>
      </w:tr>
      <w:tr w:rsidR="002512FA" w:rsidRPr="00F2506E" w:rsidTr="00EB0D6A">
        <w:trPr>
          <w:trHeight w:val="40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1)</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8"/>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2)</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0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3)</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r w:rsidR="002512FA" w:rsidRPr="00F2506E" w:rsidTr="00EB0D6A">
        <w:trPr>
          <w:trHeight w:val="426"/>
          <w:jc w:val="center"/>
        </w:trPr>
        <w:tc>
          <w:tcPr>
            <w:tcW w:w="744" w:type="dxa"/>
          </w:tcPr>
          <w:p w:rsidR="002512FA" w:rsidRPr="00F2506E" w:rsidRDefault="002512FA" w:rsidP="00EB0D6A">
            <w:pPr>
              <w:overflowPunct w:val="0"/>
              <w:autoSpaceDE w:val="0"/>
              <w:autoSpaceDN w:val="0"/>
              <w:adjustRightInd w:val="0"/>
              <w:jc w:val="center"/>
              <w:textAlignment w:val="baseline"/>
              <w:rPr>
                <w:sz w:val="24"/>
              </w:rPr>
            </w:pPr>
            <w:r w:rsidRPr="00F2506E">
              <w:rPr>
                <w:sz w:val="24"/>
              </w:rPr>
              <w:t>...)</w:t>
            </w:r>
          </w:p>
        </w:tc>
        <w:tc>
          <w:tcPr>
            <w:tcW w:w="2145" w:type="dxa"/>
          </w:tcPr>
          <w:p w:rsidR="002512FA" w:rsidRPr="00F2506E" w:rsidRDefault="002512FA" w:rsidP="00EB0D6A">
            <w:pPr>
              <w:overflowPunct w:val="0"/>
              <w:autoSpaceDE w:val="0"/>
              <w:autoSpaceDN w:val="0"/>
              <w:adjustRightInd w:val="0"/>
              <w:jc w:val="both"/>
              <w:textAlignment w:val="baseline"/>
              <w:rPr>
                <w:sz w:val="24"/>
              </w:rPr>
            </w:pPr>
          </w:p>
        </w:tc>
        <w:tc>
          <w:tcPr>
            <w:tcW w:w="2694" w:type="dxa"/>
          </w:tcPr>
          <w:p w:rsidR="002512FA" w:rsidRPr="00F2506E" w:rsidRDefault="002512FA" w:rsidP="00EB0D6A">
            <w:pPr>
              <w:overflowPunct w:val="0"/>
              <w:autoSpaceDE w:val="0"/>
              <w:autoSpaceDN w:val="0"/>
              <w:adjustRightInd w:val="0"/>
              <w:jc w:val="both"/>
              <w:textAlignment w:val="baseline"/>
              <w:rPr>
                <w:sz w:val="24"/>
              </w:rPr>
            </w:pPr>
          </w:p>
        </w:tc>
        <w:tc>
          <w:tcPr>
            <w:tcW w:w="1612" w:type="dxa"/>
          </w:tcPr>
          <w:p w:rsidR="002512FA" w:rsidRPr="00F2506E" w:rsidRDefault="002512FA" w:rsidP="00EB0D6A">
            <w:pPr>
              <w:overflowPunct w:val="0"/>
              <w:autoSpaceDE w:val="0"/>
              <w:autoSpaceDN w:val="0"/>
              <w:adjustRightInd w:val="0"/>
              <w:jc w:val="both"/>
              <w:textAlignment w:val="baseline"/>
              <w:rPr>
                <w:sz w:val="24"/>
              </w:rPr>
            </w:pPr>
          </w:p>
        </w:tc>
        <w:tc>
          <w:tcPr>
            <w:tcW w:w="1984" w:type="dxa"/>
          </w:tcPr>
          <w:p w:rsidR="002512FA" w:rsidRPr="00F2506E" w:rsidRDefault="002512FA" w:rsidP="00EB0D6A">
            <w:pPr>
              <w:overflowPunct w:val="0"/>
              <w:autoSpaceDE w:val="0"/>
              <w:autoSpaceDN w:val="0"/>
              <w:adjustRightInd w:val="0"/>
              <w:jc w:val="both"/>
              <w:textAlignment w:val="baseline"/>
              <w:rPr>
                <w:sz w:val="24"/>
              </w:rPr>
            </w:pPr>
          </w:p>
        </w:tc>
      </w:tr>
    </w:tbl>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p w:rsidR="002512FA" w:rsidRPr="00F2506E" w:rsidRDefault="002512FA" w:rsidP="002512FA">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r w:rsidRPr="00F2506E">
              <w:rPr>
                <w:sz w:val="22"/>
              </w:rPr>
              <w:t>ÖZEL ORTAK</w:t>
            </w:r>
          </w:p>
        </w:tc>
      </w:tr>
      <w:tr w:rsidR="002512FA" w:rsidRPr="00F2506E" w:rsidTr="00EB0D6A">
        <w:trPr>
          <w:jc w:val="center"/>
        </w:trPr>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2512FA" w:rsidRPr="00F2506E" w:rsidRDefault="002512FA" w:rsidP="00EB0D6A">
            <w:pPr>
              <w:overflowPunct w:val="0"/>
              <w:autoSpaceDE w:val="0"/>
              <w:autoSpaceDN w:val="0"/>
              <w:adjustRightInd w:val="0"/>
              <w:jc w:val="center"/>
              <w:textAlignment w:val="baseline"/>
              <w:rPr>
                <w:sz w:val="24"/>
              </w:rPr>
            </w:pPr>
          </w:p>
        </w:tc>
      </w:tr>
    </w:tbl>
    <w:p w:rsidR="002512FA" w:rsidRPr="00F2506E" w:rsidRDefault="002512FA" w:rsidP="002512FA">
      <w:pPr>
        <w:overflowPunct w:val="0"/>
        <w:autoSpaceDE w:val="0"/>
        <w:autoSpaceDN w:val="0"/>
        <w:adjustRightInd w:val="0"/>
        <w:textAlignment w:val="baseline"/>
        <w:outlineLvl w:val="0"/>
        <w:rPr>
          <w:rFonts w:eastAsia="Calibri"/>
          <w:color w:val="FF0000"/>
        </w:rPr>
      </w:pPr>
    </w:p>
    <w:p w:rsidR="00B512BC" w:rsidRDefault="00B512BC" w:rsidP="002512FA"/>
    <w:sectPr w:rsidR="00B512BC" w:rsidSect="00263332">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418" w:rsidRDefault="00D70418" w:rsidP="002512FA">
      <w:r>
        <w:separator/>
      </w:r>
    </w:p>
  </w:endnote>
  <w:endnote w:type="continuationSeparator" w:id="0">
    <w:p w:rsidR="00D70418" w:rsidRDefault="00D70418" w:rsidP="00251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FA" w:rsidRPr="00561BD4" w:rsidRDefault="002512FA" w:rsidP="002512FA">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2512FA" w:rsidRPr="00D5163D" w:rsidRDefault="002512FA" w:rsidP="002512FA">
    <w:pPr>
      <w:pStyle w:val="Footer"/>
      <w:tabs>
        <w:tab w:val="left" w:pos="6840"/>
      </w:tabs>
      <w:jc w:val="right"/>
    </w:pPr>
    <w:r>
      <w:rPr>
        <w:szCs w:val="18"/>
      </w:rPr>
      <w:t xml:space="preserve">Konsorsiyum </w:t>
    </w:r>
    <w:r>
      <w:t>Beyannamesi</w:t>
    </w:r>
  </w:p>
  <w:p w:rsidR="002512FA" w:rsidRDefault="002512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418" w:rsidRDefault="00D70418" w:rsidP="002512FA">
      <w:r>
        <w:separator/>
      </w:r>
    </w:p>
  </w:footnote>
  <w:footnote w:type="continuationSeparator" w:id="0">
    <w:p w:rsidR="00D70418" w:rsidRDefault="00D70418" w:rsidP="002512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2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6F9C" w:rsidRDefault="0018010E">
    <w:pPr>
      <w:pStyle w:val="Header"/>
    </w:pPr>
    <w:r w:rsidRPr="001801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41691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12FA"/>
    <w:rsid w:val="000D60C9"/>
    <w:rsid w:val="000D667E"/>
    <w:rsid w:val="000D6FD8"/>
    <w:rsid w:val="00162696"/>
    <w:rsid w:val="001754E3"/>
    <w:rsid w:val="0018010E"/>
    <w:rsid w:val="002512FA"/>
    <w:rsid w:val="00263332"/>
    <w:rsid w:val="0057327F"/>
    <w:rsid w:val="00985748"/>
    <w:rsid w:val="009E6F9C"/>
    <w:rsid w:val="00AE1379"/>
    <w:rsid w:val="00B512BC"/>
    <w:rsid w:val="00B64BBD"/>
    <w:rsid w:val="00B91AE0"/>
    <w:rsid w:val="00D70418"/>
    <w:rsid w:val="00DE421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A35E252A-D7C1-4AD7-B1D8-AEB171A5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2FA"/>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12FA"/>
    <w:pPr>
      <w:tabs>
        <w:tab w:val="center" w:pos="4680"/>
        <w:tab w:val="right" w:pos="9360"/>
      </w:tabs>
    </w:pPr>
  </w:style>
  <w:style w:type="character" w:customStyle="1" w:styleId="HeaderChar">
    <w:name w:val="Header Char"/>
    <w:link w:val="Header"/>
    <w:rsid w:val="002512FA"/>
    <w:rPr>
      <w:rFonts w:ascii="Times New Roman" w:eastAsia="Times New Roman" w:hAnsi="Times New Roman" w:cs="Times New Roman"/>
      <w:sz w:val="20"/>
      <w:szCs w:val="20"/>
      <w:lang w:val="tr-TR" w:eastAsia="tr-TR"/>
    </w:rPr>
  </w:style>
  <w:style w:type="paragraph" w:styleId="Footer">
    <w:name w:val="footer"/>
    <w:basedOn w:val="Normal"/>
    <w:link w:val="FooterChar"/>
    <w:rsid w:val="002512FA"/>
    <w:pPr>
      <w:tabs>
        <w:tab w:val="center" w:pos="4680"/>
        <w:tab w:val="right" w:pos="9360"/>
      </w:tabs>
    </w:pPr>
  </w:style>
  <w:style w:type="character" w:customStyle="1" w:styleId="FooterChar">
    <w:name w:val="Footer Char"/>
    <w:link w:val="Footer"/>
    <w:rsid w:val="002512FA"/>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2016-11-15T08:25:00Z</dcterms:created>
  <dcterms:modified xsi:type="dcterms:W3CDTF">2016-11-15T08:25:00Z</dcterms:modified>
</cp:coreProperties>
</file>