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ÇİNE BELEDİYESİ FEN İŞLERİ MÜDÜRLÜĞÜ</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VEKTÖRLE MÜCADELE HİZMET ALIMI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