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TARIM VE ORMAN BAKANLIĞI DSİ 21. BÖLGE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MUĞLA FETHİYE ÇATALOLUK BARAJI SULAMASI PROJE YAPIMI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