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2021/215084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Beton Parke Taşı İle Yol Ve Kaldırım Döşemesi İle Beton Bordür Ve Yağmur Oluğu Çekilmesi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