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6B5" w:rsidRDefault="000855D4" w:rsidP="00CD6495">
      <w:pPr>
        <w:pStyle w:val="Balk2"/>
        <w:spacing w:line="276" w:lineRule="auto"/>
        <w:ind w:right="0"/>
        <w:jc w:val="center"/>
        <w:rPr>
          <w:sz w:val="24"/>
          <w:szCs w:val="24"/>
        </w:rPr>
      </w:pPr>
      <w:r w:rsidRPr="000855D4">
        <w:rPr>
          <w:sz w:val="24"/>
          <w:szCs w:val="24"/>
        </w:rPr>
        <w:t>EFELER BELEDİYESİ FEN İŞ</w:t>
      </w:r>
      <w:r w:rsidR="0005573E">
        <w:rPr>
          <w:sz w:val="24"/>
          <w:szCs w:val="24"/>
        </w:rPr>
        <w:t>LERİ MÜDÜRLÜĞÜ BÜNYESİNDEKİ 2021</w:t>
      </w:r>
      <w:r w:rsidRPr="000855D4">
        <w:rPr>
          <w:sz w:val="24"/>
          <w:szCs w:val="24"/>
        </w:rPr>
        <w:t xml:space="preserve"> </w:t>
      </w:r>
      <w:r w:rsidR="004E3BE1">
        <w:rPr>
          <w:sz w:val="24"/>
          <w:szCs w:val="24"/>
        </w:rPr>
        <w:t xml:space="preserve">YILI </w:t>
      </w:r>
      <w:r w:rsidRPr="000855D4">
        <w:rPr>
          <w:sz w:val="24"/>
          <w:szCs w:val="24"/>
        </w:rPr>
        <w:t>YATIRIM PROGRAMINDA BULUNAN İŞLERDE KULLANILMAK ÜZERE</w:t>
      </w:r>
      <w:r w:rsidR="008173D4" w:rsidRPr="000855D4">
        <w:rPr>
          <w:sz w:val="24"/>
          <w:szCs w:val="24"/>
        </w:rPr>
        <w:t xml:space="preserve"> </w:t>
      </w:r>
      <w:r w:rsidR="00365DA3" w:rsidRPr="000855D4">
        <w:rPr>
          <w:sz w:val="24"/>
          <w:szCs w:val="24"/>
        </w:rPr>
        <w:br/>
      </w:r>
      <w:r w:rsidR="00EA010D" w:rsidRPr="000855D4">
        <w:rPr>
          <w:sz w:val="24"/>
          <w:szCs w:val="24"/>
        </w:rPr>
        <w:t xml:space="preserve">SATIN ALINACAK OLAN </w:t>
      </w:r>
      <w:r w:rsidR="008173D4" w:rsidRPr="000855D4">
        <w:rPr>
          <w:sz w:val="24"/>
          <w:szCs w:val="24"/>
        </w:rPr>
        <w:t xml:space="preserve">BETON </w:t>
      </w:r>
      <w:r w:rsidR="00EA010D" w:rsidRPr="000855D4">
        <w:rPr>
          <w:sz w:val="24"/>
          <w:szCs w:val="24"/>
        </w:rPr>
        <w:t>ELEMANLARINA</w:t>
      </w:r>
      <w:r w:rsidR="00365DA3" w:rsidRPr="000855D4">
        <w:rPr>
          <w:sz w:val="24"/>
          <w:szCs w:val="24"/>
        </w:rPr>
        <w:t xml:space="preserve"> AİT </w:t>
      </w:r>
      <w:r w:rsidR="00EA010D" w:rsidRPr="000855D4">
        <w:rPr>
          <w:sz w:val="24"/>
          <w:szCs w:val="24"/>
        </w:rPr>
        <w:br/>
      </w:r>
      <w:r w:rsidR="008173D4" w:rsidRPr="000855D4">
        <w:rPr>
          <w:sz w:val="24"/>
          <w:szCs w:val="24"/>
          <w:u w:val="single"/>
        </w:rPr>
        <w:t>T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E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K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N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İ</w:t>
      </w:r>
      <w:r w:rsidR="00CD6495">
        <w:rPr>
          <w:sz w:val="24"/>
          <w:szCs w:val="24"/>
          <w:u w:val="single"/>
        </w:rPr>
        <w:t xml:space="preserve"> </w:t>
      </w:r>
      <w:proofErr w:type="gramStart"/>
      <w:r w:rsidR="008173D4" w:rsidRPr="000855D4">
        <w:rPr>
          <w:sz w:val="24"/>
          <w:szCs w:val="24"/>
          <w:u w:val="single"/>
        </w:rPr>
        <w:t>K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 xml:space="preserve"> Ş</w:t>
      </w:r>
      <w:proofErr w:type="gramEnd"/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A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R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T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N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A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M</w:t>
      </w:r>
      <w:r w:rsidR="00CD6495">
        <w:rPr>
          <w:sz w:val="24"/>
          <w:szCs w:val="24"/>
          <w:u w:val="single"/>
        </w:rPr>
        <w:t xml:space="preserve"> </w:t>
      </w:r>
      <w:r w:rsidR="008173D4" w:rsidRPr="000855D4">
        <w:rPr>
          <w:sz w:val="24"/>
          <w:szCs w:val="24"/>
          <w:u w:val="single"/>
        </w:rPr>
        <w:t>E</w:t>
      </w:r>
      <w:r w:rsidR="00EA010D" w:rsidRPr="000855D4">
        <w:rPr>
          <w:sz w:val="24"/>
          <w:szCs w:val="24"/>
        </w:rPr>
        <w:t xml:space="preserve"> </w:t>
      </w:r>
      <w:r w:rsidR="005E7B43" w:rsidRPr="000855D4">
        <w:rPr>
          <w:sz w:val="24"/>
          <w:szCs w:val="24"/>
        </w:rPr>
        <w:br/>
      </w:r>
    </w:p>
    <w:p w:rsidR="000F21C1" w:rsidRPr="00A6727F" w:rsidRDefault="0005573E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Belediyemizin 2021</w:t>
      </w:r>
      <w:r w:rsidR="008173D4" w:rsidRPr="00A6727F">
        <w:rPr>
          <w:sz w:val="24"/>
          <w:szCs w:val="24"/>
        </w:rPr>
        <w:t xml:space="preserve"> yılı </w:t>
      </w:r>
      <w:r w:rsidR="00365DA3" w:rsidRPr="00A6727F">
        <w:rPr>
          <w:sz w:val="24"/>
          <w:szCs w:val="24"/>
        </w:rPr>
        <w:t xml:space="preserve">yatırımları kapsamında yol </w:t>
      </w:r>
      <w:r w:rsidR="007C54E8" w:rsidRPr="00A6727F">
        <w:rPr>
          <w:sz w:val="24"/>
          <w:szCs w:val="24"/>
        </w:rPr>
        <w:t xml:space="preserve">ve kaldırımların </w:t>
      </w:r>
      <w:r w:rsidR="000855D4" w:rsidRPr="00A6727F">
        <w:rPr>
          <w:sz w:val="24"/>
          <w:szCs w:val="24"/>
        </w:rPr>
        <w:t>yapımı, bakımı</w:t>
      </w:r>
      <w:r w:rsidR="00365DA3" w:rsidRPr="00A6727F">
        <w:rPr>
          <w:sz w:val="24"/>
          <w:szCs w:val="24"/>
        </w:rPr>
        <w:t xml:space="preserve"> ve onarım</w:t>
      </w:r>
      <w:r w:rsidR="007C54E8" w:rsidRPr="00A6727F">
        <w:rPr>
          <w:sz w:val="24"/>
          <w:szCs w:val="24"/>
        </w:rPr>
        <w:t>ı</w:t>
      </w:r>
      <w:r w:rsidR="00365DA3" w:rsidRPr="00A6727F">
        <w:rPr>
          <w:sz w:val="24"/>
          <w:szCs w:val="24"/>
        </w:rPr>
        <w:t xml:space="preserve"> işlerinde kullanılmak </w:t>
      </w:r>
      <w:r w:rsidR="000F21C1" w:rsidRPr="00A6727F">
        <w:rPr>
          <w:sz w:val="24"/>
          <w:szCs w:val="24"/>
        </w:rPr>
        <w:t>üzere;</w:t>
      </w:r>
      <w:r w:rsidR="008134E1" w:rsidRPr="00A6727F">
        <w:rPr>
          <w:sz w:val="24"/>
          <w:szCs w:val="24"/>
        </w:rPr>
        <w:t xml:space="preserve"> </w:t>
      </w:r>
    </w:p>
    <w:p w:rsidR="009044D7" w:rsidRDefault="009044D7" w:rsidP="00D61932">
      <w:pPr>
        <w:jc w:val="both"/>
        <w:rPr>
          <w:sz w:val="24"/>
          <w:szCs w:val="24"/>
        </w:rPr>
      </w:pPr>
    </w:p>
    <w:p w:rsidR="0005573E" w:rsidRPr="004D2257" w:rsidRDefault="00A42B24" w:rsidP="00D61932">
      <w:pPr>
        <w:pStyle w:val="ListeParagraf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40</w:t>
      </w:r>
      <w:r w:rsidR="0005573E" w:rsidRPr="004D2257">
        <w:rPr>
          <w:sz w:val="24"/>
          <w:szCs w:val="24"/>
        </w:rPr>
        <w:t>.000 m</w:t>
      </w:r>
      <w:r w:rsidR="0005573E" w:rsidRPr="004D2257">
        <w:rPr>
          <w:sz w:val="24"/>
          <w:szCs w:val="24"/>
          <w:vertAlign w:val="superscript"/>
        </w:rPr>
        <w:t>2</w:t>
      </w:r>
      <w:r w:rsidR="0005573E" w:rsidRPr="004D2257">
        <w:rPr>
          <w:sz w:val="24"/>
          <w:szCs w:val="24"/>
        </w:rPr>
        <w:t xml:space="preserve"> Gri Renkte Beton Kilit Parke Taşı (165*200*80 mm ebatlarında),</w:t>
      </w:r>
    </w:p>
    <w:p w:rsidR="0005573E" w:rsidRPr="004D2257" w:rsidRDefault="004E3BE1" w:rsidP="00D61932">
      <w:pPr>
        <w:pStyle w:val="ListeParagraf"/>
        <w:numPr>
          <w:ilvl w:val="0"/>
          <w:numId w:val="10"/>
        </w:numPr>
        <w:rPr>
          <w:sz w:val="24"/>
          <w:szCs w:val="24"/>
        </w:rPr>
      </w:pPr>
      <w:r w:rsidRPr="004D2257">
        <w:rPr>
          <w:sz w:val="24"/>
          <w:szCs w:val="24"/>
        </w:rPr>
        <w:t>10</w:t>
      </w:r>
      <w:r w:rsidR="0005573E" w:rsidRPr="004D2257">
        <w:rPr>
          <w:sz w:val="24"/>
          <w:szCs w:val="24"/>
        </w:rPr>
        <w:t>.000 m</w:t>
      </w:r>
      <w:r w:rsidR="0005573E" w:rsidRPr="004D2257">
        <w:rPr>
          <w:sz w:val="24"/>
          <w:szCs w:val="24"/>
          <w:vertAlign w:val="superscript"/>
        </w:rPr>
        <w:t>2</w:t>
      </w:r>
      <w:r w:rsidR="0005573E" w:rsidRPr="004D2257">
        <w:rPr>
          <w:sz w:val="24"/>
          <w:szCs w:val="24"/>
        </w:rPr>
        <w:t xml:space="preserve"> Kırmızı Renkte Beton Düz Parke Taşı (100*200*80 mm ebatlarında),</w:t>
      </w:r>
    </w:p>
    <w:p w:rsidR="004E3BE1" w:rsidRPr="004D2257" w:rsidRDefault="004E3BE1" w:rsidP="004E3BE1">
      <w:pPr>
        <w:pStyle w:val="ListeParagraf"/>
        <w:numPr>
          <w:ilvl w:val="0"/>
          <w:numId w:val="10"/>
        </w:numPr>
        <w:rPr>
          <w:sz w:val="24"/>
          <w:szCs w:val="24"/>
        </w:rPr>
      </w:pPr>
      <w:r w:rsidRPr="004D2257">
        <w:rPr>
          <w:sz w:val="24"/>
          <w:szCs w:val="24"/>
        </w:rPr>
        <w:t>1</w:t>
      </w:r>
      <w:r w:rsidR="0037799E">
        <w:rPr>
          <w:sz w:val="24"/>
          <w:szCs w:val="24"/>
        </w:rPr>
        <w:t>5</w:t>
      </w:r>
      <w:r w:rsidRPr="004D2257">
        <w:rPr>
          <w:sz w:val="24"/>
          <w:szCs w:val="24"/>
        </w:rPr>
        <w:t>.000 m</w:t>
      </w:r>
      <w:r w:rsidRPr="004D2257">
        <w:rPr>
          <w:sz w:val="24"/>
          <w:szCs w:val="24"/>
          <w:vertAlign w:val="superscript"/>
        </w:rPr>
        <w:t>2</w:t>
      </w:r>
      <w:r w:rsidRPr="004D2257">
        <w:rPr>
          <w:sz w:val="24"/>
          <w:szCs w:val="24"/>
        </w:rPr>
        <w:t xml:space="preserve"> Gri Renkte Beton Düz Parke Taşı (100*200*80 mm ebatlarında),</w:t>
      </w:r>
    </w:p>
    <w:p w:rsidR="00A04C9B" w:rsidRPr="004D2257" w:rsidRDefault="004E3BE1" w:rsidP="00A04C9B">
      <w:pPr>
        <w:pStyle w:val="ListeParagraf"/>
        <w:numPr>
          <w:ilvl w:val="0"/>
          <w:numId w:val="10"/>
        </w:numPr>
        <w:rPr>
          <w:sz w:val="24"/>
          <w:szCs w:val="24"/>
        </w:rPr>
      </w:pPr>
      <w:r w:rsidRPr="004D2257">
        <w:rPr>
          <w:sz w:val="24"/>
          <w:szCs w:val="24"/>
        </w:rPr>
        <w:t>12</w:t>
      </w:r>
      <w:r w:rsidR="0005573E" w:rsidRPr="004D2257">
        <w:rPr>
          <w:sz w:val="24"/>
          <w:szCs w:val="24"/>
        </w:rPr>
        <w:t>.000 m</w:t>
      </w:r>
      <w:r w:rsidR="0005573E" w:rsidRPr="004D2257">
        <w:rPr>
          <w:sz w:val="24"/>
          <w:szCs w:val="24"/>
          <w:vertAlign w:val="superscript"/>
        </w:rPr>
        <w:t>2</w:t>
      </w:r>
      <w:r w:rsidR="0005573E" w:rsidRPr="004D2257">
        <w:rPr>
          <w:sz w:val="24"/>
          <w:szCs w:val="24"/>
        </w:rPr>
        <w:t xml:space="preserve"> Gri Renkte Beton Düz Parke Taşı (200*200*80 mm ebatlarında),</w:t>
      </w:r>
    </w:p>
    <w:p w:rsidR="004E3BE1" w:rsidRPr="004D2257" w:rsidRDefault="00A04C9B" w:rsidP="00A04C9B">
      <w:pPr>
        <w:pStyle w:val="ListeParagraf"/>
        <w:numPr>
          <w:ilvl w:val="0"/>
          <w:numId w:val="10"/>
        </w:numPr>
        <w:rPr>
          <w:sz w:val="24"/>
          <w:szCs w:val="24"/>
        </w:rPr>
      </w:pPr>
      <w:r w:rsidRPr="004D2257">
        <w:rPr>
          <w:sz w:val="24"/>
          <w:szCs w:val="24"/>
        </w:rPr>
        <w:t xml:space="preserve"> </w:t>
      </w:r>
      <w:r w:rsidR="004E3BE1" w:rsidRPr="004D2257">
        <w:rPr>
          <w:sz w:val="24"/>
          <w:szCs w:val="24"/>
        </w:rPr>
        <w:t>5</w:t>
      </w:r>
      <w:r w:rsidR="00D61932" w:rsidRPr="004D2257">
        <w:rPr>
          <w:sz w:val="24"/>
          <w:szCs w:val="24"/>
        </w:rPr>
        <w:t xml:space="preserve">.000 </w:t>
      </w:r>
      <w:proofErr w:type="spellStart"/>
      <w:r w:rsidR="0005573E" w:rsidRPr="004D2257">
        <w:rPr>
          <w:sz w:val="24"/>
          <w:szCs w:val="24"/>
        </w:rPr>
        <w:t>mt</w:t>
      </w:r>
      <w:proofErr w:type="spellEnd"/>
      <w:r w:rsidR="0005573E" w:rsidRPr="004D2257">
        <w:rPr>
          <w:sz w:val="24"/>
          <w:szCs w:val="24"/>
        </w:rPr>
        <w:t xml:space="preserve"> Kırmızı Renkte Yağmur Oluğu (300*200*100 mm ebatlarında),</w:t>
      </w:r>
    </w:p>
    <w:p w:rsidR="00E26386" w:rsidRPr="004E3BE1" w:rsidRDefault="004E3BE1" w:rsidP="004E3BE1">
      <w:pPr>
        <w:pStyle w:val="ListeParagraf"/>
        <w:numPr>
          <w:ilvl w:val="1"/>
          <w:numId w:val="9"/>
        </w:numPr>
        <w:rPr>
          <w:sz w:val="24"/>
          <w:szCs w:val="24"/>
        </w:rPr>
      </w:pPr>
      <w:r w:rsidRPr="004D2257">
        <w:rPr>
          <w:sz w:val="24"/>
          <w:szCs w:val="24"/>
        </w:rPr>
        <w:t xml:space="preserve">10.000 </w:t>
      </w:r>
      <w:proofErr w:type="spellStart"/>
      <w:r w:rsidRPr="004D2257">
        <w:rPr>
          <w:sz w:val="24"/>
          <w:szCs w:val="24"/>
        </w:rPr>
        <w:t>mt</w:t>
      </w:r>
      <w:proofErr w:type="spellEnd"/>
      <w:r w:rsidRPr="004E3BE1">
        <w:rPr>
          <w:b/>
          <w:sz w:val="24"/>
          <w:szCs w:val="24"/>
        </w:rPr>
        <w:t xml:space="preserve"> </w:t>
      </w:r>
      <w:r w:rsidR="000054A9" w:rsidRPr="000054A9">
        <w:rPr>
          <w:sz w:val="24"/>
          <w:szCs w:val="24"/>
        </w:rPr>
        <w:t>Gri Ren</w:t>
      </w:r>
      <w:r w:rsidR="000054A9">
        <w:rPr>
          <w:sz w:val="24"/>
          <w:szCs w:val="24"/>
        </w:rPr>
        <w:t>k</w:t>
      </w:r>
      <w:r w:rsidR="000054A9" w:rsidRPr="000054A9">
        <w:rPr>
          <w:sz w:val="24"/>
          <w:szCs w:val="24"/>
        </w:rPr>
        <w:t>te Beton Bordür Taşı ( 300*150*750 mm ebatlarında)</w:t>
      </w:r>
      <w:r w:rsidR="000054A9">
        <w:rPr>
          <w:sz w:val="24"/>
          <w:szCs w:val="24"/>
        </w:rPr>
        <w:t>,</w:t>
      </w:r>
      <w:r w:rsidR="0005573E" w:rsidRPr="004E3BE1">
        <w:rPr>
          <w:sz w:val="24"/>
          <w:szCs w:val="24"/>
        </w:rPr>
        <w:br/>
        <w:t>satın alınacaktır.</w:t>
      </w:r>
    </w:p>
    <w:p w:rsidR="00E26386" w:rsidRPr="000855D4" w:rsidRDefault="00E26386" w:rsidP="00D61932">
      <w:pPr>
        <w:jc w:val="both"/>
        <w:rPr>
          <w:sz w:val="24"/>
          <w:szCs w:val="24"/>
        </w:rPr>
      </w:pPr>
    </w:p>
    <w:p w:rsidR="008173D4" w:rsidRDefault="00097628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Beton kilit parke ve beton düz parke taşları, TSE tarafından belirlenen ve ‘TS 2824 EN 1338:2005-04 Zemin Döşemesi İçin Beton Kaplama Blokları’ standartlarına</w:t>
      </w:r>
      <w:r w:rsidR="00AF2E2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F2E28">
        <w:rPr>
          <w:sz w:val="24"/>
          <w:szCs w:val="24"/>
        </w:rPr>
        <w:t>yağmur olukları TS 13686 standardına, beton bordür taşları ise TS 436 EN 1340 standardına uygun olmalıdır.</w:t>
      </w:r>
    </w:p>
    <w:p w:rsidR="00097628" w:rsidRPr="00C24578" w:rsidRDefault="00097628" w:rsidP="00D61932">
      <w:pPr>
        <w:jc w:val="both"/>
        <w:rPr>
          <w:sz w:val="24"/>
          <w:szCs w:val="24"/>
        </w:rPr>
      </w:pPr>
    </w:p>
    <w:p w:rsidR="008173D4" w:rsidRPr="00A6727F" w:rsidRDefault="008173D4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>Beton imalat yüzeyleri kaplamalı imal edilmeyecek, brüt olarak imal edilecektir.</w:t>
      </w:r>
    </w:p>
    <w:p w:rsidR="0062366F" w:rsidRPr="000855D4" w:rsidRDefault="0062366F" w:rsidP="00D61932">
      <w:pPr>
        <w:jc w:val="both"/>
        <w:rPr>
          <w:sz w:val="24"/>
          <w:szCs w:val="24"/>
        </w:rPr>
      </w:pPr>
    </w:p>
    <w:p w:rsidR="0062366F" w:rsidRDefault="00756476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>İdare gerek görüldüğü takdirde teknik şartname kapsamındaki maddelere uyulup, uyulmadığı kontrol amacı ile teknik elemanı üretici firmanın fabrikasında bulundurabilir.</w:t>
      </w:r>
    </w:p>
    <w:p w:rsidR="00097628" w:rsidRPr="00097628" w:rsidRDefault="00097628" w:rsidP="00D61932">
      <w:pPr>
        <w:jc w:val="both"/>
        <w:rPr>
          <w:sz w:val="24"/>
          <w:szCs w:val="24"/>
        </w:rPr>
      </w:pPr>
    </w:p>
    <w:p w:rsidR="00060F98" w:rsidRDefault="00060F98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>Malların nakliyesi esnasında Karayolları Trafik Kanunu ve ilgili yönetmeliklere trafik kurallarına yüklenici uymakla sorumlu olup her türlü sorumluluk yükleniciye aittir.</w:t>
      </w:r>
    </w:p>
    <w:p w:rsidR="00097628" w:rsidRPr="00097628" w:rsidRDefault="00097628" w:rsidP="00D61932">
      <w:pPr>
        <w:jc w:val="both"/>
        <w:rPr>
          <w:sz w:val="24"/>
          <w:szCs w:val="24"/>
        </w:rPr>
      </w:pPr>
    </w:p>
    <w:p w:rsidR="00060F98" w:rsidRPr="00A6727F" w:rsidRDefault="00060F98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 xml:space="preserve">Malların teslimatı İdarenin belirleyeceği program </w:t>
      </w:r>
      <w:r w:rsidR="00D16934" w:rsidRPr="00A6727F">
        <w:rPr>
          <w:sz w:val="24"/>
          <w:szCs w:val="24"/>
        </w:rPr>
        <w:t>dâhilinde</w:t>
      </w:r>
      <w:r w:rsidRPr="00A6727F">
        <w:rPr>
          <w:sz w:val="24"/>
          <w:szCs w:val="24"/>
        </w:rPr>
        <w:t xml:space="preserve"> yapılacak olup, ihtiyaç listesinin yükleniciye bildirilmesinden sonra 2 (iki) gün içerisinde teslimat</w:t>
      </w:r>
      <w:r w:rsidR="000321FA" w:rsidRPr="00A6727F">
        <w:rPr>
          <w:sz w:val="24"/>
          <w:szCs w:val="24"/>
        </w:rPr>
        <w:t>a</w:t>
      </w:r>
      <w:r w:rsidRPr="00A6727F">
        <w:rPr>
          <w:sz w:val="24"/>
          <w:szCs w:val="24"/>
        </w:rPr>
        <w:t xml:space="preserve"> </w:t>
      </w:r>
      <w:r w:rsidR="000321FA" w:rsidRPr="00A6727F">
        <w:rPr>
          <w:sz w:val="24"/>
          <w:szCs w:val="24"/>
        </w:rPr>
        <w:t>başlanılacaktır</w:t>
      </w:r>
      <w:r w:rsidRPr="00A6727F">
        <w:rPr>
          <w:sz w:val="24"/>
          <w:szCs w:val="24"/>
        </w:rPr>
        <w:t>. Yüklenici siparişi verilen miktarın tamamını idarenin istediği yere istenilen saatte teslim edecektir</w:t>
      </w:r>
      <w:r w:rsidR="001629A9" w:rsidRPr="00A6727F">
        <w:rPr>
          <w:sz w:val="24"/>
          <w:szCs w:val="24"/>
        </w:rPr>
        <w:t>.</w:t>
      </w:r>
    </w:p>
    <w:p w:rsidR="00AA36D5" w:rsidRDefault="00AA36D5" w:rsidP="00D61932">
      <w:pPr>
        <w:jc w:val="both"/>
        <w:rPr>
          <w:sz w:val="24"/>
          <w:szCs w:val="24"/>
        </w:rPr>
      </w:pPr>
    </w:p>
    <w:p w:rsidR="00097628" w:rsidRDefault="00AA36D5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097628">
        <w:rPr>
          <w:sz w:val="24"/>
          <w:szCs w:val="24"/>
        </w:rPr>
        <w:t>İdare tarafınd</w:t>
      </w:r>
      <w:r w:rsidR="009031F5" w:rsidRPr="00097628">
        <w:rPr>
          <w:sz w:val="24"/>
          <w:szCs w:val="24"/>
        </w:rPr>
        <w:t xml:space="preserve">an aksi belirtilmedikçe mallar, Aydın İli, Efeler İlçesi, </w:t>
      </w:r>
      <w:r w:rsidR="000B32A7">
        <w:rPr>
          <w:sz w:val="24"/>
          <w:szCs w:val="24"/>
        </w:rPr>
        <w:t>Tepecik</w:t>
      </w:r>
      <w:r w:rsidR="009031F5" w:rsidRPr="00097628">
        <w:rPr>
          <w:sz w:val="24"/>
          <w:szCs w:val="24"/>
        </w:rPr>
        <w:t xml:space="preserve"> Mahallesi</w:t>
      </w:r>
      <w:r w:rsidR="000B32A7">
        <w:rPr>
          <w:sz w:val="24"/>
          <w:szCs w:val="24"/>
        </w:rPr>
        <w:t>nde</w:t>
      </w:r>
      <w:r w:rsidR="009031F5" w:rsidRPr="00097628">
        <w:rPr>
          <w:sz w:val="24"/>
          <w:szCs w:val="24"/>
        </w:rPr>
        <w:t xml:space="preserve"> bulunan st</w:t>
      </w:r>
      <w:r w:rsidR="00097628" w:rsidRPr="00097628">
        <w:rPr>
          <w:sz w:val="24"/>
          <w:szCs w:val="24"/>
        </w:rPr>
        <w:t>ok sahasına teslim edilecektir.</w:t>
      </w:r>
      <w:r w:rsidR="00B26A60">
        <w:rPr>
          <w:sz w:val="24"/>
          <w:szCs w:val="24"/>
        </w:rPr>
        <w:t xml:space="preserve"> İdare tarafından belirlenen stok sahasının dolması durumunda firma, İdareye teslim edilmek üzere ürettiği malları kendi belirlediği bir stok sahasında muhafaza edecek ve bu işlem</w:t>
      </w:r>
      <w:r w:rsidR="00876E44">
        <w:rPr>
          <w:sz w:val="24"/>
          <w:szCs w:val="24"/>
        </w:rPr>
        <w:t xml:space="preserve"> bir</w:t>
      </w:r>
      <w:r w:rsidR="00B26A60">
        <w:rPr>
          <w:sz w:val="24"/>
          <w:szCs w:val="24"/>
        </w:rPr>
        <w:t xml:space="preserve"> tutanak</w:t>
      </w:r>
      <w:r w:rsidR="00876E44">
        <w:rPr>
          <w:sz w:val="24"/>
          <w:szCs w:val="24"/>
        </w:rPr>
        <w:t xml:space="preserve"> kayıt</w:t>
      </w:r>
      <w:r w:rsidR="00B26A60">
        <w:rPr>
          <w:sz w:val="24"/>
          <w:szCs w:val="24"/>
        </w:rPr>
        <w:t xml:space="preserve"> altına alınacaktır.</w:t>
      </w:r>
    </w:p>
    <w:p w:rsidR="00097628" w:rsidRPr="00097628" w:rsidRDefault="00097628" w:rsidP="00D61932">
      <w:pPr>
        <w:pStyle w:val="ListeParagraf"/>
        <w:jc w:val="both"/>
        <w:rPr>
          <w:color w:val="000000"/>
          <w:sz w:val="24"/>
          <w:szCs w:val="24"/>
        </w:rPr>
      </w:pPr>
    </w:p>
    <w:p w:rsidR="00A6727F" w:rsidRPr="00097628" w:rsidRDefault="00060F98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097628">
        <w:rPr>
          <w:color w:val="000000"/>
          <w:sz w:val="24"/>
          <w:szCs w:val="24"/>
        </w:rPr>
        <w:t xml:space="preserve">Teslim programı </w:t>
      </w:r>
      <w:r w:rsidR="000F21C1" w:rsidRPr="00097628">
        <w:rPr>
          <w:color w:val="000000"/>
          <w:sz w:val="24"/>
          <w:szCs w:val="24"/>
        </w:rPr>
        <w:t>çerçevesinde, her</w:t>
      </w:r>
      <w:r w:rsidRPr="00097628">
        <w:rPr>
          <w:color w:val="000000"/>
          <w:sz w:val="24"/>
          <w:szCs w:val="24"/>
        </w:rPr>
        <w:t xml:space="preserve"> parti malın tesliminden sonra Mal Alımları Muayene </w:t>
      </w:r>
      <w:r w:rsidR="000321FA" w:rsidRPr="00097628">
        <w:rPr>
          <w:color w:val="000000"/>
          <w:sz w:val="24"/>
          <w:szCs w:val="24"/>
        </w:rPr>
        <w:t xml:space="preserve">ve </w:t>
      </w:r>
      <w:r w:rsidR="000F21C1" w:rsidRPr="00097628">
        <w:rPr>
          <w:color w:val="000000"/>
          <w:sz w:val="24"/>
          <w:szCs w:val="24"/>
        </w:rPr>
        <w:t>Kabul</w:t>
      </w:r>
      <w:r w:rsidRPr="00097628">
        <w:rPr>
          <w:color w:val="000000"/>
          <w:sz w:val="24"/>
          <w:szCs w:val="24"/>
        </w:rPr>
        <w:t xml:space="preserve"> Komisyonu </w:t>
      </w:r>
      <w:r w:rsidR="000F21C1" w:rsidRPr="00097628">
        <w:rPr>
          <w:color w:val="000000"/>
          <w:sz w:val="24"/>
          <w:szCs w:val="24"/>
        </w:rPr>
        <w:t xml:space="preserve">Raporunca, </w:t>
      </w:r>
      <w:r w:rsidR="00E579B7" w:rsidRPr="00097628">
        <w:rPr>
          <w:color w:val="000000"/>
          <w:sz w:val="24"/>
          <w:szCs w:val="24"/>
        </w:rPr>
        <w:t>o parti malın</w:t>
      </w:r>
      <w:r w:rsidR="00062EF8" w:rsidRPr="00097628">
        <w:rPr>
          <w:color w:val="000000"/>
          <w:sz w:val="24"/>
          <w:szCs w:val="24"/>
        </w:rPr>
        <w:t xml:space="preserve"> kısmi</w:t>
      </w:r>
      <w:r w:rsidRPr="00097628">
        <w:rPr>
          <w:color w:val="000000"/>
          <w:sz w:val="24"/>
          <w:szCs w:val="24"/>
        </w:rPr>
        <w:t xml:space="preserve"> kabul</w:t>
      </w:r>
      <w:r w:rsidR="007F204F" w:rsidRPr="00097628">
        <w:rPr>
          <w:color w:val="000000"/>
          <w:sz w:val="24"/>
          <w:szCs w:val="24"/>
        </w:rPr>
        <w:t>ü</w:t>
      </w:r>
      <w:r w:rsidRPr="00097628">
        <w:rPr>
          <w:color w:val="000000"/>
          <w:sz w:val="24"/>
          <w:szCs w:val="24"/>
        </w:rPr>
        <w:t xml:space="preserve"> yapılacaktı</w:t>
      </w:r>
      <w:r w:rsidR="000321FA" w:rsidRPr="00097628">
        <w:rPr>
          <w:color w:val="000000"/>
          <w:sz w:val="24"/>
          <w:szCs w:val="24"/>
        </w:rPr>
        <w:t xml:space="preserve">r. Muayene ve Kabul esnasında </w:t>
      </w:r>
      <w:r w:rsidRPr="00097628">
        <w:rPr>
          <w:color w:val="000000"/>
          <w:sz w:val="24"/>
          <w:szCs w:val="24"/>
        </w:rPr>
        <w:t xml:space="preserve">mallara yönelik TSE belgeleri getirilecektir. </w:t>
      </w:r>
      <w:r w:rsidR="000321FA" w:rsidRPr="00097628">
        <w:rPr>
          <w:sz w:val="24"/>
          <w:szCs w:val="24"/>
        </w:rPr>
        <w:t xml:space="preserve">Muayene ve Kabulünde uygun </w:t>
      </w:r>
      <w:r w:rsidRPr="00097628">
        <w:rPr>
          <w:sz w:val="24"/>
          <w:szCs w:val="24"/>
        </w:rPr>
        <w:t>bulunmayan mallar kabul edilmeyecektir. Ayrıca idare get</w:t>
      </w:r>
      <w:r w:rsidR="000321FA" w:rsidRPr="00097628">
        <w:rPr>
          <w:sz w:val="24"/>
          <w:szCs w:val="24"/>
        </w:rPr>
        <w:t xml:space="preserve">irilen malzemelerden numune alarak test ve deneyler </w:t>
      </w:r>
      <w:r w:rsidRPr="00097628">
        <w:rPr>
          <w:sz w:val="24"/>
          <w:szCs w:val="24"/>
        </w:rPr>
        <w:t xml:space="preserve">yaptıracaktır, bunlara ait masraflar </w:t>
      </w:r>
      <w:r w:rsidR="000F21C1" w:rsidRPr="00097628">
        <w:rPr>
          <w:sz w:val="24"/>
          <w:szCs w:val="24"/>
        </w:rPr>
        <w:t>yüklenici tarafından</w:t>
      </w:r>
      <w:r w:rsidR="000321FA" w:rsidRPr="00097628">
        <w:rPr>
          <w:sz w:val="24"/>
          <w:szCs w:val="24"/>
        </w:rPr>
        <w:t xml:space="preserve"> </w:t>
      </w:r>
      <w:r w:rsidRPr="00097628">
        <w:rPr>
          <w:sz w:val="24"/>
          <w:szCs w:val="24"/>
        </w:rPr>
        <w:t>karşılanacaktır.</w:t>
      </w:r>
    </w:p>
    <w:p w:rsidR="00A6727F" w:rsidRPr="00A6727F" w:rsidRDefault="00A6727F" w:rsidP="00D61932">
      <w:pPr>
        <w:pStyle w:val="ListeParagraf"/>
        <w:jc w:val="both"/>
        <w:rPr>
          <w:sz w:val="24"/>
          <w:szCs w:val="24"/>
        </w:rPr>
      </w:pPr>
    </w:p>
    <w:p w:rsidR="00060F98" w:rsidRPr="00A6727F" w:rsidRDefault="00060F98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 xml:space="preserve">İşin </w:t>
      </w:r>
      <w:r w:rsidR="000F21C1" w:rsidRPr="00A6727F">
        <w:rPr>
          <w:sz w:val="24"/>
          <w:szCs w:val="24"/>
        </w:rPr>
        <w:t>süresi sözleşme</w:t>
      </w:r>
      <w:r w:rsidRPr="00A6727F">
        <w:rPr>
          <w:sz w:val="24"/>
          <w:szCs w:val="24"/>
        </w:rPr>
        <w:t xml:space="preserve"> imzalanmasına müteakip yükleniciye yapılacak işe başlama tebliğinden sonra </w:t>
      </w:r>
      <w:r w:rsidR="00C13162">
        <w:rPr>
          <w:sz w:val="24"/>
          <w:szCs w:val="24"/>
        </w:rPr>
        <w:t>2</w:t>
      </w:r>
      <w:r w:rsidR="00A40E12">
        <w:rPr>
          <w:sz w:val="24"/>
          <w:szCs w:val="24"/>
        </w:rPr>
        <w:t>0</w:t>
      </w:r>
      <w:r w:rsidR="00FC5803">
        <w:rPr>
          <w:sz w:val="24"/>
          <w:szCs w:val="24"/>
        </w:rPr>
        <w:t>0</w:t>
      </w:r>
      <w:r w:rsidRPr="00A6727F">
        <w:rPr>
          <w:sz w:val="24"/>
          <w:szCs w:val="24"/>
        </w:rPr>
        <w:t xml:space="preserve"> takvim gündür. </w:t>
      </w:r>
    </w:p>
    <w:p w:rsidR="00060F98" w:rsidRPr="000855D4" w:rsidRDefault="00060F98" w:rsidP="00D61932">
      <w:pPr>
        <w:pStyle w:val="DipnotMetni"/>
        <w:ind w:left="720"/>
        <w:jc w:val="both"/>
        <w:rPr>
          <w:sz w:val="24"/>
          <w:szCs w:val="24"/>
        </w:rPr>
      </w:pPr>
    </w:p>
    <w:p w:rsidR="00C24578" w:rsidRPr="000855D4" w:rsidRDefault="00C24578" w:rsidP="00D61932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1F42BD" w:rsidRDefault="000F21C1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1F42BD">
        <w:rPr>
          <w:sz w:val="24"/>
          <w:szCs w:val="24"/>
        </w:rPr>
        <w:lastRenderedPageBreak/>
        <w:t>TSE ‘siz</w:t>
      </w:r>
      <w:r w:rsidR="00756476" w:rsidRPr="001F42BD">
        <w:rPr>
          <w:sz w:val="24"/>
          <w:szCs w:val="24"/>
        </w:rPr>
        <w:t xml:space="preserve">, şartnamelere ve standartlara uygun olmayan malzemelerin kullanıldığı </w:t>
      </w:r>
      <w:r w:rsidRPr="001F42BD">
        <w:rPr>
          <w:sz w:val="24"/>
          <w:szCs w:val="24"/>
        </w:rPr>
        <w:t>anlaşıldığında, ya da</w:t>
      </w:r>
      <w:r w:rsidR="005B2A24" w:rsidRPr="001F42BD">
        <w:rPr>
          <w:sz w:val="24"/>
          <w:szCs w:val="24"/>
        </w:rPr>
        <w:t xml:space="preserve"> nakliye </w:t>
      </w:r>
      <w:proofErr w:type="spellStart"/>
      <w:r w:rsidR="005B2A24" w:rsidRPr="001F42BD">
        <w:rPr>
          <w:sz w:val="24"/>
          <w:szCs w:val="24"/>
        </w:rPr>
        <w:t>paletleme</w:t>
      </w:r>
      <w:proofErr w:type="spellEnd"/>
      <w:r w:rsidR="005B2A24" w:rsidRPr="001F42BD">
        <w:rPr>
          <w:sz w:val="24"/>
          <w:szCs w:val="24"/>
        </w:rPr>
        <w:t xml:space="preserve"> </w:t>
      </w:r>
      <w:r w:rsidRPr="001F42BD">
        <w:rPr>
          <w:sz w:val="24"/>
          <w:szCs w:val="24"/>
        </w:rPr>
        <w:t>ya da</w:t>
      </w:r>
      <w:r w:rsidR="005B2A24" w:rsidRPr="001F42BD">
        <w:rPr>
          <w:sz w:val="24"/>
          <w:szCs w:val="24"/>
        </w:rPr>
        <w:t xml:space="preserve"> başka bir nedenle hasar görmüş </w:t>
      </w:r>
      <w:r w:rsidR="00756476" w:rsidRPr="001F42BD">
        <w:rPr>
          <w:sz w:val="24"/>
          <w:szCs w:val="24"/>
        </w:rPr>
        <w:t xml:space="preserve">malzemeler 1(bir) gün içinde iade edilip yerine TSE standartlarına ve </w:t>
      </w:r>
      <w:r w:rsidR="005B2A24" w:rsidRPr="001F42BD">
        <w:rPr>
          <w:sz w:val="24"/>
          <w:szCs w:val="24"/>
        </w:rPr>
        <w:t xml:space="preserve">iş bu </w:t>
      </w:r>
      <w:r w:rsidR="00756476" w:rsidRPr="001F42BD">
        <w:rPr>
          <w:sz w:val="24"/>
          <w:szCs w:val="24"/>
        </w:rPr>
        <w:t>şartname</w:t>
      </w:r>
      <w:r w:rsidR="005B2A24" w:rsidRPr="001F42BD">
        <w:rPr>
          <w:sz w:val="24"/>
          <w:szCs w:val="24"/>
        </w:rPr>
        <w:t xml:space="preserve">de belirtilen evsafa </w:t>
      </w:r>
      <w:r w:rsidR="00756476" w:rsidRPr="001F42BD">
        <w:rPr>
          <w:sz w:val="24"/>
          <w:szCs w:val="24"/>
        </w:rPr>
        <w:t>uygun malzemeler alınacaktır.</w:t>
      </w:r>
    </w:p>
    <w:p w:rsidR="001F42BD" w:rsidRPr="001F42BD" w:rsidRDefault="001F42BD" w:rsidP="00D61932">
      <w:pPr>
        <w:pStyle w:val="ListeParagraf"/>
        <w:jc w:val="both"/>
        <w:rPr>
          <w:sz w:val="24"/>
          <w:szCs w:val="24"/>
        </w:rPr>
      </w:pPr>
    </w:p>
    <w:p w:rsidR="00061E11" w:rsidRPr="001F42BD" w:rsidRDefault="00061E11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1F42BD">
        <w:rPr>
          <w:sz w:val="24"/>
          <w:szCs w:val="24"/>
        </w:rPr>
        <w:t>Mal</w:t>
      </w:r>
      <w:r w:rsidR="007C54E8" w:rsidRPr="001F42BD">
        <w:rPr>
          <w:sz w:val="24"/>
          <w:szCs w:val="24"/>
        </w:rPr>
        <w:t xml:space="preserve">ların kontrolü teslim aşamasında yapılacak </w:t>
      </w:r>
      <w:r w:rsidR="000F21C1" w:rsidRPr="001F42BD">
        <w:rPr>
          <w:sz w:val="24"/>
          <w:szCs w:val="24"/>
        </w:rPr>
        <w:t>olup, nakliye</w:t>
      </w:r>
      <w:r w:rsidRPr="001F42BD">
        <w:rPr>
          <w:sz w:val="24"/>
          <w:szCs w:val="24"/>
        </w:rPr>
        <w:t xml:space="preserve"> esnasında meydana gelebilecek hasarlar </w:t>
      </w:r>
      <w:r w:rsidR="000F21C1" w:rsidRPr="001F42BD">
        <w:rPr>
          <w:sz w:val="24"/>
          <w:szCs w:val="24"/>
        </w:rPr>
        <w:t>ya da</w:t>
      </w:r>
      <w:r w:rsidR="007C54E8" w:rsidRPr="001F42BD">
        <w:rPr>
          <w:sz w:val="24"/>
          <w:szCs w:val="24"/>
        </w:rPr>
        <w:t xml:space="preserve"> bir başka sebepten kaynaklanan </w:t>
      </w:r>
      <w:r w:rsidR="000F21C1" w:rsidRPr="001F42BD">
        <w:rPr>
          <w:sz w:val="24"/>
          <w:szCs w:val="24"/>
        </w:rPr>
        <w:t>zararlar yükleniciye</w:t>
      </w:r>
      <w:r w:rsidRPr="001F42BD">
        <w:rPr>
          <w:sz w:val="24"/>
          <w:szCs w:val="24"/>
        </w:rPr>
        <w:t xml:space="preserve"> ait olacaktır. Malzemelerin imalat veya nakliyesi sırasında meydana gelebilecek her türlü hasar, kaza ve diğer sorumluluklar </w:t>
      </w:r>
      <w:r w:rsidR="008134E1" w:rsidRPr="001F42BD">
        <w:rPr>
          <w:sz w:val="24"/>
          <w:szCs w:val="24"/>
        </w:rPr>
        <w:t xml:space="preserve">yükleniciye </w:t>
      </w:r>
      <w:r w:rsidRPr="001F42BD">
        <w:rPr>
          <w:sz w:val="24"/>
          <w:szCs w:val="24"/>
        </w:rPr>
        <w:t>aittir.</w:t>
      </w:r>
    </w:p>
    <w:p w:rsidR="004156B5" w:rsidRPr="000855D4" w:rsidRDefault="004156B5" w:rsidP="00D61932">
      <w:pPr>
        <w:jc w:val="both"/>
        <w:rPr>
          <w:sz w:val="24"/>
          <w:szCs w:val="24"/>
        </w:rPr>
      </w:pPr>
    </w:p>
    <w:p w:rsidR="00061E11" w:rsidRPr="00A6727F" w:rsidRDefault="00061E11" w:rsidP="00D61932">
      <w:pPr>
        <w:pStyle w:val="ListeParagraf"/>
        <w:numPr>
          <w:ilvl w:val="0"/>
          <w:numId w:val="9"/>
        </w:numPr>
        <w:jc w:val="both"/>
        <w:rPr>
          <w:sz w:val="24"/>
          <w:szCs w:val="24"/>
        </w:rPr>
      </w:pPr>
      <w:r w:rsidRPr="00A6727F">
        <w:rPr>
          <w:sz w:val="24"/>
          <w:szCs w:val="24"/>
        </w:rPr>
        <w:t>Beton yapı elemanlarının yüzeylerinde çatlak, kırık, pullanma ve aşınma g</w:t>
      </w:r>
      <w:r w:rsidR="00835F3B" w:rsidRPr="00A6727F">
        <w:rPr>
          <w:sz w:val="24"/>
          <w:szCs w:val="24"/>
        </w:rPr>
        <w:t>ibi bozukluklar görülmemelidir.</w:t>
      </w:r>
    </w:p>
    <w:p w:rsidR="00061E11" w:rsidRPr="000855D4" w:rsidRDefault="00061E11" w:rsidP="00D61932">
      <w:pPr>
        <w:jc w:val="both"/>
        <w:rPr>
          <w:sz w:val="24"/>
          <w:szCs w:val="24"/>
        </w:rPr>
      </w:pPr>
    </w:p>
    <w:p w:rsidR="004156B5" w:rsidRPr="00A6727F" w:rsidRDefault="001629A9" w:rsidP="00D61932">
      <w:pPr>
        <w:pStyle w:val="ListeParagraf"/>
        <w:numPr>
          <w:ilvl w:val="0"/>
          <w:numId w:val="9"/>
        </w:numPr>
        <w:jc w:val="both"/>
        <w:rPr>
          <w:iCs/>
          <w:sz w:val="24"/>
          <w:szCs w:val="24"/>
        </w:rPr>
      </w:pPr>
      <w:r w:rsidRPr="00A6727F">
        <w:rPr>
          <w:sz w:val="24"/>
          <w:szCs w:val="24"/>
        </w:rPr>
        <w:t xml:space="preserve">Tüm beton elemanları </w:t>
      </w:r>
      <w:proofErr w:type="spellStart"/>
      <w:r w:rsidR="000F21C1" w:rsidRPr="00A6727F">
        <w:rPr>
          <w:sz w:val="24"/>
          <w:szCs w:val="24"/>
        </w:rPr>
        <w:t>paletlenmiş</w:t>
      </w:r>
      <w:proofErr w:type="spellEnd"/>
      <w:r w:rsidR="000F21C1" w:rsidRPr="00A6727F">
        <w:rPr>
          <w:sz w:val="24"/>
          <w:szCs w:val="24"/>
        </w:rPr>
        <w:t xml:space="preserve"> olarak</w:t>
      </w:r>
      <w:r w:rsidR="007C54E8" w:rsidRPr="00A6727F">
        <w:rPr>
          <w:sz w:val="24"/>
          <w:szCs w:val="24"/>
        </w:rPr>
        <w:t xml:space="preserve"> teslim edilecektir.</w:t>
      </w:r>
      <w:r w:rsidR="00F50C1F" w:rsidRPr="00A6727F">
        <w:rPr>
          <w:sz w:val="24"/>
          <w:szCs w:val="24"/>
        </w:rPr>
        <w:t xml:space="preserve"> </w:t>
      </w:r>
      <w:r w:rsidR="0037799E">
        <w:rPr>
          <w:sz w:val="24"/>
          <w:szCs w:val="24"/>
        </w:rPr>
        <w:t xml:space="preserve">Boş paletler İdarede kalacak olup, yükleniciye geri iade edilmeyecektir. </w:t>
      </w:r>
      <w:r w:rsidR="002B574C">
        <w:rPr>
          <w:sz w:val="24"/>
          <w:szCs w:val="24"/>
        </w:rPr>
        <w:t xml:space="preserve">Beton elemanlarının yüklenmesi, indirilmesi ve istiflenmesi </w:t>
      </w:r>
      <w:r w:rsidR="000A2A09">
        <w:rPr>
          <w:sz w:val="24"/>
          <w:szCs w:val="24"/>
        </w:rPr>
        <w:t>yüklenici sorumluluğunda</w:t>
      </w:r>
      <w:r w:rsidR="0037799E">
        <w:rPr>
          <w:sz w:val="24"/>
          <w:szCs w:val="24"/>
        </w:rPr>
        <w:t>dır.</w:t>
      </w:r>
      <w:r w:rsidR="00F50C1F" w:rsidRPr="00A6727F">
        <w:rPr>
          <w:sz w:val="24"/>
          <w:szCs w:val="24"/>
        </w:rPr>
        <w:t xml:space="preserve"> </w:t>
      </w:r>
    </w:p>
    <w:p w:rsidR="004156B5" w:rsidRPr="000855D4" w:rsidRDefault="004156B5" w:rsidP="00097628">
      <w:pPr>
        <w:jc w:val="both"/>
        <w:rPr>
          <w:iCs/>
          <w:sz w:val="24"/>
          <w:szCs w:val="24"/>
        </w:rPr>
      </w:pPr>
    </w:p>
    <w:p w:rsidR="004156B5" w:rsidRDefault="004156B5" w:rsidP="00097628">
      <w:pPr>
        <w:jc w:val="both"/>
        <w:rPr>
          <w:iCs/>
          <w:sz w:val="24"/>
          <w:szCs w:val="24"/>
        </w:rPr>
      </w:pPr>
    </w:p>
    <w:p w:rsidR="001D4317" w:rsidRDefault="001D4317" w:rsidP="00097628">
      <w:pPr>
        <w:jc w:val="both"/>
        <w:rPr>
          <w:iCs/>
          <w:sz w:val="24"/>
          <w:szCs w:val="24"/>
        </w:rPr>
      </w:pPr>
    </w:p>
    <w:p w:rsidR="000F21C1" w:rsidRPr="000855D4" w:rsidRDefault="000F21C1" w:rsidP="00097628">
      <w:pPr>
        <w:jc w:val="both"/>
        <w:rPr>
          <w:iCs/>
          <w:sz w:val="24"/>
          <w:szCs w:val="24"/>
        </w:rPr>
      </w:pPr>
    </w:p>
    <w:p w:rsidR="00EA41E5" w:rsidRDefault="00A04C9B" w:rsidP="00EA41E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8173D4" w:rsidRPr="00C22FDA">
        <w:rPr>
          <w:b/>
          <w:sz w:val="24"/>
          <w:szCs w:val="24"/>
        </w:rPr>
        <w:t>HAZIRLAYAN</w:t>
      </w:r>
      <w:r w:rsidR="008173D4" w:rsidRPr="00C22FDA">
        <w:rPr>
          <w:b/>
          <w:sz w:val="24"/>
          <w:szCs w:val="24"/>
        </w:rPr>
        <w:tab/>
      </w:r>
      <w:r w:rsidR="008173D4" w:rsidRPr="00C22FDA">
        <w:rPr>
          <w:b/>
          <w:sz w:val="24"/>
          <w:szCs w:val="24"/>
        </w:rPr>
        <w:tab/>
      </w:r>
      <w:r w:rsidR="008173D4" w:rsidRPr="00C22FDA">
        <w:rPr>
          <w:b/>
          <w:sz w:val="24"/>
          <w:szCs w:val="24"/>
        </w:rPr>
        <w:tab/>
      </w:r>
      <w:r w:rsidR="008173D4" w:rsidRPr="00C22FDA">
        <w:rPr>
          <w:b/>
          <w:sz w:val="24"/>
          <w:szCs w:val="24"/>
        </w:rPr>
        <w:tab/>
      </w:r>
      <w:r w:rsidR="008173D4" w:rsidRPr="00C22FDA">
        <w:rPr>
          <w:b/>
          <w:sz w:val="24"/>
          <w:szCs w:val="24"/>
        </w:rPr>
        <w:tab/>
      </w:r>
      <w:r w:rsidR="008173D4" w:rsidRPr="00C22FDA">
        <w:rPr>
          <w:b/>
          <w:sz w:val="24"/>
          <w:szCs w:val="24"/>
        </w:rPr>
        <w:tab/>
        <w:t xml:space="preserve">  TETKİK EDEN</w:t>
      </w:r>
    </w:p>
    <w:p w:rsidR="00EA41E5" w:rsidRDefault="00951DB5" w:rsidP="00951DB5">
      <w:pPr>
        <w:spacing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A04C9B">
        <w:rPr>
          <w:b/>
          <w:sz w:val="24"/>
          <w:szCs w:val="24"/>
        </w:rPr>
        <w:t>Bayram YILMAN</w:t>
      </w:r>
      <w:r w:rsidR="00C22FDA">
        <w:rPr>
          <w:sz w:val="24"/>
          <w:szCs w:val="24"/>
        </w:rPr>
        <w:tab/>
      </w:r>
      <w:r w:rsidR="00C22FDA">
        <w:rPr>
          <w:sz w:val="24"/>
          <w:szCs w:val="24"/>
        </w:rPr>
        <w:tab/>
      </w:r>
      <w:r w:rsidR="00C22FDA">
        <w:rPr>
          <w:sz w:val="24"/>
          <w:szCs w:val="24"/>
        </w:rPr>
        <w:tab/>
      </w:r>
      <w:r w:rsidR="00C22FDA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C22FDA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C22FDA">
        <w:rPr>
          <w:sz w:val="24"/>
          <w:szCs w:val="24"/>
        </w:rPr>
        <w:t xml:space="preserve"> </w:t>
      </w:r>
      <w:r w:rsidR="0024193F">
        <w:rPr>
          <w:b/>
          <w:sz w:val="24"/>
          <w:szCs w:val="24"/>
        </w:rPr>
        <w:t>Alper ŞEKERLER</w:t>
      </w:r>
    </w:p>
    <w:p w:rsidR="008173D4" w:rsidRPr="00C22FDA" w:rsidRDefault="00D1433E" w:rsidP="00EA41E5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A04C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Yol Şefi</w:t>
      </w:r>
      <w:r w:rsidR="00594FFE" w:rsidRPr="00C22FDA">
        <w:rPr>
          <w:b/>
          <w:sz w:val="24"/>
          <w:szCs w:val="24"/>
        </w:rPr>
        <w:tab/>
      </w:r>
      <w:r w:rsidR="00594FFE" w:rsidRPr="00C22FDA">
        <w:rPr>
          <w:b/>
          <w:sz w:val="24"/>
          <w:szCs w:val="24"/>
        </w:rPr>
        <w:tab/>
      </w:r>
      <w:r w:rsidR="00594FFE" w:rsidRPr="00C22FDA">
        <w:rPr>
          <w:b/>
          <w:sz w:val="24"/>
          <w:szCs w:val="24"/>
        </w:rPr>
        <w:tab/>
        <w:t xml:space="preserve">                </w:t>
      </w:r>
      <w:r w:rsidR="00594FFE" w:rsidRPr="00C22FDA">
        <w:rPr>
          <w:b/>
          <w:sz w:val="24"/>
          <w:szCs w:val="24"/>
        </w:rPr>
        <w:tab/>
      </w:r>
      <w:r w:rsidR="00C22FDA">
        <w:rPr>
          <w:b/>
          <w:sz w:val="24"/>
          <w:szCs w:val="24"/>
        </w:rPr>
        <w:t xml:space="preserve"> </w:t>
      </w:r>
      <w:r w:rsidR="00594FFE" w:rsidRPr="00C22F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951DB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94FFE" w:rsidRPr="00C22FDA">
        <w:rPr>
          <w:b/>
          <w:sz w:val="24"/>
          <w:szCs w:val="24"/>
        </w:rPr>
        <w:t xml:space="preserve">Fen İşleri </w:t>
      </w:r>
      <w:proofErr w:type="spellStart"/>
      <w:r w:rsidR="00594FFE" w:rsidRPr="00C22FDA">
        <w:rPr>
          <w:b/>
          <w:sz w:val="24"/>
          <w:szCs w:val="24"/>
        </w:rPr>
        <w:t>Müd</w:t>
      </w:r>
      <w:proofErr w:type="spellEnd"/>
      <w:r w:rsidR="00594FFE" w:rsidRPr="00C22FDA">
        <w:rPr>
          <w:b/>
          <w:sz w:val="24"/>
          <w:szCs w:val="24"/>
        </w:rPr>
        <w:t>. V.</w:t>
      </w:r>
    </w:p>
    <w:p w:rsidR="008173D4" w:rsidRPr="000855D4" w:rsidRDefault="008173D4" w:rsidP="00097628">
      <w:pPr>
        <w:ind w:left="2880"/>
        <w:jc w:val="both"/>
        <w:rPr>
          <w:iCs/>
          <w:sz w:val="24"/>
          <w:szCs w:val="24"/>
        </w:rPr>
      </w:pPr>
    </w:p>
    <w:p w:rsidR="00EC392B" w:rsidRPr="000855D4" w:rsidRDefault="00EC392B" w:rsidP="00097628">
      <w:pPr>
        <w:rPr>
          <w:sz w:val="24"/>
          <w:szCs w:val="24"/>
        </w:rPr>
      </w:pPr>
    </w:p>
    <w:sectPr w:rsidR="00EC392B" w:rsidRPr="000855D4" w:rsidSect="005E7B43">
      <w:footerReference w:type="default" r:id="rId8"/>
      <w:pgSz w:w="11907" w:h="16840" w:code="9"/>
      <w:pgMar w:top="1134" w:right="1134" w:bottom="1134" w:left="1418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2BE" w:rsidRDefault="001352BE">
      <w:r>
        <w:separator/>
      </w:r>
    </w:p>
  </w:endnote>
  <w:endnote w:type="continuationSeparator" w:id="0">
    <w:p w:rsidR="001352BE" w:rsidRDefault="0013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2FD" w:rsidRDefault="00EC68F1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40E12">
      <w:rPr>
        <w:noProof/>
      </w:rPr>
      <w:t>2</w:t>
    </w:r>
    <w:r>
      <w:fldChar w:fldCharType="end"/>
    </w:r>
  </w:p>
  <w:p w:rsidR="008D3F6D" w:rsidRDefault="001352B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2BE" w:rsidRDefault="001352BE">
      <w:r>
        <w:separator/>
      </w:r>
    </w:p>
  </w:footnote>
  <w:footnote w:type="continuationSeparator" w:id="0">
    <w:p w:rsidR="001352BE" w:rsidRDefault="00135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9241A"/>
    <w:multiLevelType w:val="hybridMultilevel"/>
    <w:tmpl w:val="BD8C51F0"/>
    <w:lvl w:ilvl="0" w:tplc="944EF96E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F7CBA"/>
    <w:multiLevelType w:val="hybridMultilevel"/>
    <w:tmpl w:val="B99E78AC"/>
    <w:lvl w:ilvl="0" w:tplc="AD5C40D6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03D5"/>
    <w:multiLevelType w:val="hybridMultilevel"/>
    <w:tmpl w:val="A240F8FA"/>
    <w:lvl w:ilvl="0" w:tplc="373A22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2C4C3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86F0C"/>
    <w:multiLevelType w:val="hybridMultilevel"/>
    <w:tmpl w:val="E160B7F2"/>
    <w:lvl w:ilvl="0" w:tplc="0D96B50A">
      <w:start w:val="2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221C6"/>
    <w:multiLevelType w:val="hybridMultilevel"/>
    <w:tmpl w:val="E11446A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1A0015"/>
    <w:multiLevelType w:val="hybridMultilevel"/>
    <w:tmpl w:val="AB00D3FA"/>
    <w:lvl w:ilvl="0" w:tplc="3E604122">
      <w:start w:val="2"/>
      <w:numFmt w:val="none"/>
      <w:lvlText w:val="%12."/>
      <w:lvlJc w:val="left"/>
      <w:pPr>
        <w:ind w:left="720" w:hanging="360"/>
      </w:pPr>
      <w:rPr>
        <w:rFonts w:hint="default"/>
        <w:b/>
      </w:rPr>
    </w:lvl>
    <w:lvl w:ilvl="1" w:tplc="BBC27032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55674"/>
    <w:multiLevelType w:val="hybridMultilevel"/>
    <w:tmpl w:val="43160DDC"/>
    <w:lvl w:ilvl="0" w:tplc="3D82F728">
      <w:start w:val="1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D572D"/>
    <w:multiLevelType w:val="hybridMultilevel"/>
    <w:tmpl w:val="23C0C180"/>
    <w:lvl w:ilvl="0" w:tplc="C87CB444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14E08"/>
    <w:multiLevelType w:val="multilevel"/>
    <w:tmpl w:val="8CBA4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3B76AD"/>
    <w:multiLevelType w:val="hybridMultilevel"/>
    <w:tmpl w:val="542C9D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D4"/>
    <w:rsid w:val="00000619"/>
    <w:rsid w:val="00003CFC"/>
    <w:rsid w:val="000054A9"/>
    <w:rsid w:val="00017D5C"/>
    <w:rsid w:val="00024BCE"/>
    <w:rsid w:val="000321FA"/>
    <w:rsid w:val="000347DA"/>
    <w:rsid w:val="000519C0"/>
    <w:rsid w:val="0005573E"/>
    <w:rsid w:val="00055ED9"/>
    <w:rsid w:val="00060F98"/>
    <w:rsid w:val="00061E11"/>
    <w:rsid w:val="00062EF8"/>
    <w:rsid w:val="000855D4"/>
    <w:rsid w:val="00097628"/>
    <w:rsid w:val="000A2A09"/>
    <w:rsid w:val="000B32A7"/>
    <w:rsid w:val="000D18E7"/>
    <w:rsid w:val="000E3E8E"/>
    <w:rsid w:val="000F21C1"/>
    <w:rsid w:val="001352BE"/>
    <w:rsid w:val="001629A9"/>
    <w:rsid w:val="0016707A"/>
    <w:rsid w:val="001A6F31"/>
    <w:rsid w:val="001D4317"/>
    <w:rsid w:val="001E6223"/>
    <w:rsid w:val="001F1179"/>
    <w:rsid w:val="001F42BD"/>
    <w:rsid w:val="001F762C"/>
    <w:rsid w:val="002260DC"/>
    <w:rsid w:val="0024193F"/>
    <w:rsid w:val="002B574C"/>
    <w:rsid w:val="002D4680"/>
    <w:rsid w:val="002E7F7B"/>
    <w:rsid w:val="00332A37"/>
    <w:rsid w:val="00365DA3"/>
    <w:rsid w:val="00375665"/>
    <w:rsid w:val="0037799E"/>
    <w:rsid w:val="00383268"/>
    <w:rsid w:val="003C7ECD"/>
    <w:rsid w:val="00401019"/>
    <w:rsid w:val="00413FC1"/>
    <w:rsid w:val="004156B5"/>
    <w:rsid w:val="00427857"/>
    <w:rsid w:val="00433D42"/>
    <w:rsid w:val="00434016"/>
    <w:rsid w:val="00436C2E"/>
    <w:rsid w:val="0044079D"/>
    <w:rsid w:val="004834A7"/>
    <w:rsid w:val="004934DD"/>
    <w:rsid w:val="004B43DB"/>
    <w:rsid w:val="004D2257"/>
    <w:rsid w:val="004D5A15"/>
    <w:rsid w:val="004E3BE1"/>
    <w:rsid w:val="0051597B"/>
    <w:rsid w:val="0053386C"/>
    <w:rsid w:val="00566B1A"/>
    <w:rsid w:val="005702E1"/>
    <w:rsid w:val="0058676E"/>
    <w:rsid w:val="005928BF"/>
    <w:rsid w:val="00594FFE"/>
    <w:rsid w:val="005B2A24"/>
    <w:rsid w:val="005B35C2"/>
    <w:rsid w:val="005D27F8"/>
    <w:rsid w:val="005E2D96"/>
    <w:rsid w:val="005E3543"/>
    <w:rsid w:val="005E3D4D"/>
    <w:rsid w:val="005E7B43"/>
    <w:rsid w:val="00613CD0"/>
    <w:rsid w:val="00616172"/>
    <w:rsid w:val="006227F1"/>
    <w:rsid w:val="0062366F"/>
    <w:rsid w:val="0065786E"/>
    <w:rsid w:val="00732F07"/>
    <w:rsid w:val="00737D27"/>
    <w:rsid w:val="00751C89"/>
    <w:rsid w:val="00756476"/>
    <w:rsid w:val="007741F0"/>
    <w:rsid w:val="00783819"/>
    <w:rsid w:val="00790E94"/>
    <w:rsid w:val="007C54E8"/>
    <w:rsid w:val="007E0845"/>
    <w:rsid w:val="007F204F"/>
    <w:rsid w:val="007F6798"/>
    <w:rsid w:val="0081023F"/>
    <w:rsid w:val="008134E1"/>
    <w:rsid w:val="008173D4"/>
    <w:rsid w:val="00835F3B"/>
    <w:rsid w:val="00876E44"/>
    <w:rsid w:val="008939E5"/>
    <w:rsid w:val="008A4A61"/>
    <w:rsid w:val="008C37E1"/>
    <w:rsid w:val="008D07C5"/>
    <w:rsid w:val="008E2994"/>
    <w:rsid w:val="009031F5"/>
    <w:rsid w:val="009044D7"/>
    <w:rsid w:val="00951DB5"/>
    <w:rsid w:val="00953BC1"/>
    <w:rsid w:val="00960875"/>
    <w:rsid w:val="00972DB1"/>
    <w:rsid w:val="009825FA"/>
    <w:rsid w:val="009A45C5"/>
    <w:rsid w:val="009E05DE"/>
    <w:rsid w:val="009E4BA2"/>
    <w:rsid w:val="00A04C9B"/>
    <w:rsid w:val="00A26C4D"/>
    <w:rsid w:val="00A322EE"/>
    <w:rsid w:val="00A40E12"/>
    <w:rsid w:val="00A42827"/>
    <w:rsid w:val="00A42B24"/>
    <w:rsid w:val="00A6727F"/>
    <w:rsid w:val="00A851AC"/>
    <w:rsid w:val="00A9778A"/>
    <w:rsid w:val="00AA36D5"/>
    <w:rsid w:val="00AD5293"/>
    <w:rsid w:val="00AF2E28"/>
    <w:rsid w:val="00B26A60"/>
    <w:rsid w:val="00B41790"/>
    <w:rsid w:val="00B42C83"/>
    <w:rsid w:val="00B50700"/>
    <w:rsid w:val="00BC7A7A"/>
    <w:rsid w:val="00BE28E5"/>
    <w:rsid w:val="00C13162"/>
    <w:rsid w:val="00C22FDA"/>
    <w:rsid w:val="00C24578"/>
    <w:rsid w:val="00C41E0E"/>
    <w:rsid w:val="00C46237"/>
    <w:rsid w:val="00C95B59"/>
    <w:rsid w:val="00CA3156"/>
    <w:rsid w:val="00CA3AD1"/>
    <w:rsid w:val="00CD2413"/>
    <w:rsid w:val="00CD6495"/>
    <w:rsid w:val="00CE6A36"/>
    <w:rsid w:val="00CF6FA9"/>
    <w:rsid w:val="00D1433E"/>
    <w:rsid w:val="00D16934"/>
    <w:rsid w:val="00D50F6D"/>
    <w:rsid w:val="00D61932"/>
    <w:rsid w:val="00D81B9E"/>
    <w:rsid w:val="00DC262B"/>
    <w:rsid w:val="00E26386"/>
    <w:rsid w:val="00E325DA"/>
    <w:rsid w:val="00E579B7"/>
    <w:rsid w:val="00E7688E"/>
    <w:rsid w:val="00E76F9E"/>
    <w:rsid w:val="00EA010D"/>
    <w:rsid w:val="00EA41E5"/>
    <w:rsid w:val="00EC392B"/>
    <w:rsid w:val="00EC68F1"/>
    <w:rsid w:val="00EE65C6"/>
    <w:rsid w:val="00F26744"/>
    <w:rsid w:val="00F32D62"/>
    <w:rsid w:val="00F50C1F"/>
    <w:rsid w:val="00FA56AD"/>
    <w:rsid w:val="00FB79ED"/>
    <w:rsid w:val="00FC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87553"/>
  <w15:chartTrackingRefBased/>
  <w15:docId w15:val="{C520CED5-3FBD-4A78-A80A-28C24DF6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7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8173D4"/>
    <w:pPr>
      <w:keepNext/>
      <w:ind w:right="-1305"/>
      <w:jc w:val="both"/>
      <w:outlineLvl w:val="0"/>
    </w:pPr>
    <w:rPr>
      <w:sz w:val="24"/>
    </w:rPr>
  </w:style>
  <w:style w:type="paragraph" w:styleId="Balk2">
    <w:name w:val="heading 2"/>
    <w:basedOn w:val="Normal"/>
    <w:next w:val="Normal"/>
    <w:link w:val="Balk2Char"/>
    <w:qFormat/>
    <w:rsid w:val="008173D4"/>
    <w:pPr>
      <w:keepNext/>
      <w:ind w:right="-1800"/>
      <w:outlineLvl w:val="1"/>
    </w:pPr>
    <w:rPr>
      <w:b/>
      <w:sz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8173D4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character" w:customStyle="1" w:styleId="Balk2Char">
    <w:name w:val="Başlık 2 Char"/>
    <w:basedOn w:val="VarsaylanParagrafYazTipi"/>
    <w:link w:val="Balk2"/>
    <w:rsid w:val="008173D4"/>
    <w:rPr>
      <w:rFonts w:ascii="Times New Roman" w:eastAsia="Times New Roman" w:hAnsi="Times New Roman" w:cs="Times New Roman"/>
      <w:b/>
      <w:sz w:val="32"/>
      <w:szCs w:val="20"/>
      <w:lang w:val="en-GB" w:eastAsia="tr-TR"/>
    </w:rPr>
  </w:style>
  <w:style w:type="paragraph" w:styleId="AltBilgi">
    <w:name w:val="footer"/>
    <w:basedOn w:val="Normal"/>
    <w:link w:val="AltBilgiChar"/>
    <w:uiPriority w:val="99"/>
    <w:rsid w:val="008173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8173D4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GvdeMetniGirintisi2">
    <w:name w:val="Body Text Indent 2"/>
    <w:basedOn w:val="Normal"/>
    <w:link w:val="GvdeMetniGirintisi2Char"/>
    <w:rsid w:val="008173D4"/>
    <w:pPr>
      <w:ind w:firstLine="1134"/>
      <w:jc w:val="both"/>
    </w:pPr>
    <w:rPr>
      <w:sz w:val="24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8173D4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ListeParagraf">
    <w:name w:val="List Paragraph"/>
    <w:basedOn w:val="Normal"/>
    <w:uiPriority w:val="34"/>
    <w:qFormat/>
    <w:rsid w:val="003C7ECD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C68F1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68F1"/>
    <w:rPr>
      <w:rFonts w:ascii="Segoe UI" w:eastAsia="Times New Roman" w:hAnsi="Segoe UI" w:cs="Segoe UI"/>
      <w:sz w:val="18"/>
      <w:szCs w:val="18"/>
      <w:lang w:val="en-GB" w:eastAsia="tr-TR"/>
    </w:rPr>
  </w:style>
  <w:style w:type="paragraph" w:styleId="stBilgi">
    <w:name w:val="header"/>
    <w:basedOn w:val="Normal"/>
    <w:link w:val="stBilgiChar"/>
    <w:uiPriority w:val="99"/>
    <w:unhideWhenUsed/>
    <w:rsid w:val="005D27F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5D27F8"/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rsid w:val="00060F98"/>
    <w:pPr>
      <w:overflowPunct w:val="0"/>
      <w:autoSpaceDE w:val="0"/>
      <w:autoSpaceDN w:val="0"/>
      <w:adjustRightInd w:val="0"/>
      <w:textAlignment w:val="baseline"/>
    </w:pPr>
    <w:rPr>
      <w:lang w:val="x-none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rsid w:val="00060F98"/>
    <w:rPr>
      <w:rFonts w:ascii="Times New Roman" w:eastAsia="Times New Roman" w:hAnsi="Times New Roman" w:cs="Times New Roman"/>
      <w:sz w:val="20"/>
      <w:szCs w:val="20"/>
      <w:lang w:val="x-non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29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26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4894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3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73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35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3969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96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273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880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039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2599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483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062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815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598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7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39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87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674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7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1F6C-5B46-4289-A1BA-9F995890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Aylin TUNÇ KISKAPAN</cp:lastModifiedBy>
  <cp:revision>85</cp:revision>
  <cp:lastPrinted>2021-04-08T08:51:00Z</cp:lastPrinted>
  <dcterms:created xsi:type="dcterms:W3CDTF">2014-09-22T07:21:00Z</dcterms:created>
  <dcterms:modified xsi:type="dcterms:W3CDTF">2021-04-08T08:51:00Z</dcterms:modified>
</cp:coreProperties>
</file>