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 AŞEVLERİ ŞUBE MÜDÜRLÜĞÜNDE, RAMAZAN AYI VE ETKİNLİKLERDE KULLANILMAK ÜZERE 3(ÜÇ) BÖLMELİ KASE VE BASKILI KASE KAPATMA FİLMİ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