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Orman İşletme Müdürlüğü-Aydın DİĞER ÖZEL BÜTÇELİ KURULUŞLAR ORMAN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ve Nazilli Orman İşletme Müdürlükleri Odun Dışı Bitkisel Ürünler Envanteri, Orbis Girişleri ve Faydalanma Planlarının yapılması Hizmet Alımı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