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2021/148246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TEMİZLİK İŞLERİ MÜDÜRLÜĞÜ</w:t>
      </w:r>
      <w:r w:rsidRPr="008C6A16">
        <w:rPr>
          <w:sz w:val="22"/>
          <w:szCs w:val="22"/>
        </w:rPr>
        <w:t xml:space="preserve"> tarafından ihaleye çıkartılmış bulunan </w:t>
      </w:r>
      <w:r w:rsidRPr="008C6A16">
        <w:rPr>
          <w:i/>
          <w:color w:val="808080"/>
          <w:sz w:val="20"/>
        </w:rPr>
        <w:t>ÇÖP KONTEYNERİ, KONTEYNER TEKERİ VE KONTEYNER KAPAĞI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TEMİZLİK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