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652" w:rsidRPr="00A92652" w:rsidRDefault="006C19CB" w:rsidP="00A92652">
      <w:pPr>
        <w:autoSpaceDE w:val="0"/>
        <w:autoSpaceDN w:val="0"/>
        <w:adjustRightInd w:val="0"/>
        <w:spacing w:after="40" w:line="276" w:lineRule="auto"/>
        <w:jc w:val="center"/>
        <w:rPr>
          <w:rFonts w:eastAsiaTheme="minorHAnsi"/>
          <w:lang w:eastAsia="en-US"/>
        </w:rPr>
      </w:pPr>
      <w:r w:rsidRPr="00A92652">
        <w:rPr>
          <w:rFonts w:eastAsiaTheme="minorHAnsi"/>
          <w:lang w:eastAsia="en-US"/>
        </w:rPr>
        <w:fldChar w:fldCharType="begin"/>
      </w:r>
      <w:r w:rsidR="00A92652" w:rsidRPr="00A92652">
        <w:rPr>
          <w:rFonts w:eastAsiaTheme="minorHAnsi"/>
          <w:lang w:eastAsia="en-US"/>
        </w:rPr>
        <w:instrText>DOCVARIABLE D_ALICI</w:instrText>
      </w:r>
      <w:r w:rsidRPr="00A92652">
        <w:rPr>
          <w:rFonts w:eastAsiaTheme="minorHAnsi"/>
          <w:lang w:eastAsia="en-US"/>
        </w:rPr>
        <w:fldChar w:fldCharType="separate"/>
      </w:r>
      <w:r w:rsidR="00A92652" w:rsidRPr="00A92652">
        <w:rPr>
          <w:rFonts w:eastAsiaTheme="minorHAnsi"/>
          <w:lang w:eastAsia="en-US"/>
        </w:rPr>
        <w:t>ZEYİLNAME</w:t>
      </w:r>
      <w:r w:rsidRPr="00A92652">
        <w:rPr>
          <w:rFonts w:eastAsiaTheme="minorHAnsi"/>
          <w:lang w:eastAsia="en-US"/>
        </w:rPr>
        <w:fldChar w:fldCharType="end"/>
      </w:r>
      <w:r w:rsidR="00A92652" w:rsidRPr="00A92652">
        <w:rPr>
          <w:rFonts w:eastAsiaTheme="minorHAnsi"/>
          <w:lang w:eastAsia="en-US"/>
        </w:rPr>
        <w:t xml:space="preserve"> </w:t>
      </w:r>
      <w:r w:rsidR="0020480F">
        <w:rPr>
          <w:rFonts w:eastAsiaTheme="minorHAnsi"/>
          <w:lang w:eastAsia="en-US"/>
        </w:rPr>
        <w:t>(2020/</w:t>
      </w:r>
      <w:r w:rsidR="00C67C3C">
        <w:rPr>
          <w:rFonts w:eastAsiaTheme="minorHAnsi"/>
          <w:lang w:eastAsia="en-US"/>
        </w:rPr>
        <w:t>145346</w:t>
      </w:r>
      <w:r w:rsidR="0020480F">
        <w:rPr>
          <w:rFonts w:eastAsiaTheme="minorHAnsi"/>
          <w:lang w:eastAsia="en-US"/>
        </w:rPr>
        <w:t>)</w:t>
      </w:r>
    </w:p>
    <w:p w:rsidR="00A92652" w:rsidRPr="00A92652" w:rsidRDefault="00A92652" w:rsidP="00A92652">
      <w:pPr>
        <w:autoSpaceDE w:val="0"/>
        <w:autoSpaceDN w:val="0"/>
        <w:adjustRightInd w:val="0"/>
        <w:spacing w:after="40"/>
        <w:rPr>
          <w:rFonts w:eastAsiaTheme="minorHAnsi"/>
          <w:color w:val="FF0000"/>
          <w:lang w:eastAsia="en-US"/>
        </w:rPr>
      </w:pPr>
    </w:p>
    <w:p w:rsidR="00A92652" w:rsidRPr="00A92652" w:rsidRDefault="00A92652" w:rsidP="00A92652">
      <w:pPr>
        <w:autoSpaceDE w:val="0"/>
        <w:autoSpaceDN w:val="0"/>
        <w:adjustRightInd w:val="0"/>
        <w:spacing w:after="40"/>
        <w:rPr>
          <w:rFonts w:eastAsiaTheme="minorHAnsi"/>
          <w:lang w:eastAsia="en-US"/>
        </w:rPr>
      </w:pPr>
    </w:p>
    <w:p w:rsidR="00A92652" w:rsidRDefault="00A92652" w:rsidP="00A92652">
      <w:pPr>
        <w:autoSpaceDE w:val="0"/>
        <w:autoSpaceDN w:val="0"/>
        <w:adjustRightInd w:val="0"/>
        <w:spacing w:after="40"/>
        <w:ind w:firstLine="708"/>
        <w:jc w:val="both"/>
        <w:rPr>
          <w:rFonts w:eastAsiaTheme="minorHAnsi"/>
          <w:lang w:eastAsia="en-US"/>
        </w:rPr>
      </w:pPr>
      <w:r w:rsidRPr="00A92652">
        <w:rPr>
          <w:rFonts w:eastAsiaTheme="minorHAnsi"/>
          <w:lang w:eastAsia="en-US"/>
        </w:rPr>
        <w:t xml:space="preserve">Müdürlüğümüzce </w:t>
      </w:r>
      <w:proofErr w:type="gramStart"/>
      <w:r w:rsidR="00C67C3C">
        <w:rPr>
          <w:rFonts w:eastAsiaTheme="minorHAnsi"/>
          <w:lang w:eastAsia="en-US"/>
        </w:rPr>
        <w:t>16</w:t>
      </w:r>
      <w:r w:rsidRPr="00A92652">
        <w:rPr>
          <w:rFonts w:eastAsiaTheme="minorHAnsi"/>
          <w:lang w:eastAsia="en-US"/>
        </w:rPr>
        <w:t>/0</w:t>
      </w:r>
      <w:r w:rsidR="00C67C3C">
        <w:rPr>
          <w:rFonts w:eastAsiaTheme="minorHAnsi"/>
          <w:lang w:eastAsia="en-US"/>
        </w:rPr>
        <w:t>4</w:t>
      </w:r>
      <w:r w:rsidRPr="00A92652">
        <w:rPr>
          <w:rFonts w:eastAsiaTheme="minorHAnsi"/>
          <w:lang w:eastAsia="en-US"/>
        </w:rPr>
        <w:t>/202</w:t>
      </w:r>
      <w:r w:rsidR="00C67C3C">
        <w:rPr>
          <w:rFonts w:eastAsiaTheme="minorHAnsi"/>
          <w:lang w:eastAsia="en-US"/>
        </w:rPr>
        <w:t>1</w:t>
      </w:r>
      <w:proofErr w:type="gramEnd"/>
      <w:r w:rsidRPr="00A92652">
        <w:rPr>
          <w:rFonts w:eastAsiaTheme="minorHAnsi"/>
          <w:b/>
          <w:color w:val="118ABE"/>
          <w:lang w:eastAsia="en-US"/>
        </w:rPr>
        <w:t xml:space="preserve"> </w:t>
      </w:r>
      <w:r w:rsidRPr="00A92652">
        <w:rPr>
          <w:rFonts w:eastAsiaTheme="minorHAnsi"/>
          <w:lang w:eastAsia="en-US"/>
        </w:rPr>
        <w:t>tarihinde ihalesi yapılacak olan "</w:t>
      </w:r>
      <w:r w:rsidR="00C67C3C">
        <w:rPr>
          <w:rFonts w:eastAsiaTheme="minorHAnsi"/>
          <w:lang w:eastAsia="en-US"/>
        </w:rPr>
        <w:t>24 Aylık Malzemeli Yemek Hizmet Alımı (01.07.2021-30.06. 2023)</w:t>
      </w:r>
      <w:r w:rsidRPr="00A92652">
        <w:rPr>
          <w:rFonts w:eastAsiaTheme="minorHAnsi"/>
          <w:lang w:eastAsia="en-US"/>
        </w:rPr>
        <w:t xml:space="preserve"> " ihalesi ile ilgili olarak; </w:t>
      </w:r>
    </w:p>
    <w:p w:rsidR="00EB5B07" w:rsidRDefault="00EB5B07" w:rsidP="00A92652">
      <w:pPr>
        <w:autoSpaceDE w:val="0"/>
        <w:autoSpaceDN w:val="0"/>
        <w:adjustRightInd w:val="0"/>
        <w:spacing w:after="40"/>
        <w:ind w:firstLine="708"/>
        <w:jc w:val="both"/>
        <w:rPr>
          <w:rFonts w:eastAsiaTheme="minorHAnsi"/>
          <w:lang w:eastAsia="en-US"/>
        </w:rPr>
      </w:pPr>
    </w:p>
    <w:p w:rsidR="004B7950" w:rsidRDefault="004B7950" w:rsidP="003D0ED2">
      <w:pPr>
        <w:autoSpaceDE w:val="0"/>
        <w:autoSpaceDN w:val="0"/>
        <w:adjustRightInd w:val="0"/>
        <w:jc w:val="both"/>
        <w:rPr>
          <w:rFonts w:eastAsiaTheme="minorHAnsi"/>
          <w:b/>
          <w:lang w:eastAsia="en-US"/>
        </w:rPr>
      </w:pPr>
    </w:p>
    <w:p w:rsidR="003D0ED2" w:rsidRDefault="00644AE1" w:rsidP="003D0ED2">
      <w:pPr>
        <w:autoSpaceDE w:val="0"/>
        <w:autoSpaceDN w:val="0"/>
        <w:adjustRightInd w:val="0"/>
        <w:jc w:val="both"/>
        <w:rPr>
          <w:rFonts w:eastAsiaTheme="minorHAnsi"/>
          <w:lang w:eastAsia="en-US"/>
        </w:rPr>
      </w:pPr>
      <w:r>
        <w:rPr>
          <w:rFonts w:eastAsiaTheme="minorHAnsi"/>
          <w:lang w:eastAsia="en-US"/>
        </w:rPr>
        <w:t>1</w:t>
      </w:r>
      <w:r w:rsidR="003D0ED2" w:rsidRPr="003D0ED2">
        <w:rPr>
          <w:rFonts w:eastAsiaTheme="minorHAnsi"/>
          <w:lang w:eastAsia="en-US"/>
        </w:rPr>
        <w:t>-)</w:t>
      </w:r>
      <w:r w:rsidR="003D0ED2">
        <w:rPr>
          <w:rFonts w:eastAsiaTheme="minorHAnsi"/>
          <w:lang w:eastAsia="en-US"/>
        </w:rPr>
        <w:t xml:space="preserve"> Teknik Şartnamenin 1</w:t>
      </w:r>
      <w:r w:rsidR="007D2542">
        <w:rPr>
          <w:rFonts w:eastAsiaTheme="minorHAnsi"/>
          <w:lang w:eastAsia="en-US"/>
        </w:rPr>
        <w:t>27</w:t>
      </w:r>
      <w:r w:rsidR="003D0ED2">
        <w:rPr>
          <w:rFonts w:eastAsiaTheme="minorHAnsi"/>
          <w:lang w:eastAsia="en-US"/>
        </w:rPr>
        <w:t xml:space="preserve">. Sayfasındaki </w:t>
      </w:r>
      <w:r w:rsidR="007D2542">
        <w:rPr>
          <w:rFonts w:eastAsiaTheme="minorHAnsi"/>
          <w:lang w:eastAsia="en-US"/>
        </w:rPr>
        <w:t xml:space="preserve">Tavuk ve Balık Yemekleri </w:t>
      </w:r>
      <w:r w:rsidR="004B7950">
        <w:rPr>
          <w:rFonts w:eastAsiaTheme="minorHAnsi"/>
          <w:lang w:eastAsia="en-US"/>
        </w:rPr>
        <w:t>Menü başlığı altında bulunan;</w:t>
      </w:r>
    </w:p>
    <w:p w:rsidR="004B7950" w:rsidRDefault="004B7950" w:rsidP="003D0ED2">
      <w:pPr>
        <w:autoSpaceDE w:val="0"/>
        <w:autoSpaceDN w:val="0"/>
        <w:adjustRightInd w:val="0"/>
        <w:jc w:val="both"/>
        <w:rPr>
          <w:rFonts w:eastAsiaTheme="minorHAnsi"/>
          <w:lang w:eastAsia="en-US"/>
        </w:rPr>
      </w:pPr>
    </w:p>
    <w:p w:rsidR="007D2542" w:rsidRDefault="007D2542" w:rsidP="007D2542">
      <w:pPr>
        <w:pStyle w:val="Default"/>
        <w:rPr>
          <w:b/>
          <w:bCs/>
          <w:sz w:val="23"/>
          <w:szCs w:val="23"/>
        </w:rPr>
      </w:pPr>
      <w:r>
        <w:rPr>
          <w:b/>
          <w:bCs/>
          <w:sz w:val="23"/>
          <w:szCs w:val="23"/>
        </w:rPr>
        <w:t xml:space="preserve">Sebzeli Fırın Tavuk </w:t>
      </w:r>
    </w:p>
    <w:p w:rsidR="007D2542" w:rsidRDefault="007D2542" w:rsidP="007D2542">
      <w:pPr>
        <w:pStyle w:val="Default"/>
        <w:rPr>
          <w:sz w:val="23"/>
          <w:szCs w:val="23"/>
        </w:rPr>
      </w:pPr>
      <w:r>
        <w:rPr>
          <w:sz w:val="23"/>
          <w:szCs w:val="23"/>
        </w:rPr>
        <w:t xml:space="preserve">Tavuk eti (incik vb.) </w:t>
      </w:r>
      <w:r>
        <w:rPr>
          <w:sz w:val="23"/>
          <w:szCs w:val="23"/>
        </w:rPr>
        <w:tab/>
      </w:r>
      <w:r>
        <w:rPr>
          <w:sz w:val="23"/>
          <w:szCs w:val="23"/>
        </w:rPr>
        <w:tab/>
        <w:t xml:space="preserve">150 gr. </w:t>
      </w:r>
    </w:p>
    <w:p w:rsidR="007D2542" w:rsidRDefault="007D2542" w:rsidP="007D2542">
      <w:pPr>
        <w:pStyle w:val="Default"/>
        <w:rPr>
          <w:sz w:val="23"/>
          <w:szCs w:val="23"/>
        </w:rPr>
      </w:pPr>
      <w:r>
        <w:rPr>
          <w:sz w:val="23"/>
          <w:szCs w:val="23"/>
        </w:rPr>
        <w:t xml:space="preserve">Patates </w:t>
      </w:r>
      <w:r>
        <w:rPr>
          <w:sz w:val="23"/>
          <w:szCs w:val="23"/>
        </w:rPr>
        <w:tab/>
      </w:r>
      <w:r>
        <w:rPr>
          <w:sz w:val="23"/>
          <w:szCs w:val="23"/>
        </w:rPr>
        <w:tab/>
      </w:r>
      <w:r>
        <w:rPr>
          <w:sz w:val="23"/>
          <w:szCs w:val="23"/>
        </w:rPr>
        <w:tab/>
        <w:t xml:space="preserve">100 gr. </w:t>
      </w:r>
    </w:p>
    <w:p w:rsidR="007D2542" w:rsidRDefault="007D2542" w:rsidP="007D2542">
      <w:pPr>
        <w:pStyle w:val="Default"/>
        <w:rPr>
          <w:sz w:val="23"/>
          <w:szCs w:val="23"/>
        </w:rPr>
      </w:pPr>
      <w:r>
        <w:rPr>
          <w:sz w:val="23"/>
          <w:szCs w:val="23"/>
        </w:rPr>
        <w:t xml:space="preserve">Salça </w:t>
      </w:r>
      <w:r>
        <w:rPr>
          <w:sz w:val="23"/>
          <w:szCs w:val="23"/>
        </w:rPr>
        <w:tab/>
      </w:r>
      <w:r>
        <w:rPr>
          <w:sz w:val="23"/>
          <w:szCs w:val="23"/>
        </w:rPr>
        <w:tab/>
      </w:r>
      <w:r>
        <w:rPr>
          <w:sz w:val="23"/>
          <w:szCs w:val="23"/>
        </w:rPr>
        <w:tab/>
      </w:r>
      <w:r>
        <w:rPr>
          <w:sz w:val="23"/>
          <w:szCs w:val="23"/>
        </w:rPr>
        <w:tab/>
        <w:t xml:space="preserve">10 gr. </w:t>
      </w:r>
    </w:p>
    <w:p w:rsidR="007D2542" w:rsidRDefault="007D2542" w:rsidP="007D2542">
      <w:pPr>
        <w:pStyle w:val="Default"/>
        <w:rPr>
          <w:sz w:val="23"/>
          <w:szCs w:val="23"/>
        </w:rPr>
      </w:pPr>
      <w:r>
        <w:rPr>
          <w:sz w:val="23"/>
          <w:szCs w:val="23"/>
        </w:rPr>
        <w:t xml:space="preserve">Havuç </w:t>
      </w:r>
      <w:r>
        <w:rPr>
          <w:sz w:val="23"/>
          <w:szCs w:val="23"/>
        </w:rPr>
        <w:tab/>
      </w:r>
      <w:r>
        <w:rPr>
          <w:sz w:val="23"/>
          <w:szCs w:val="23"/>
        </w:rPr>
        <w:tab/>
      </w:r>
      <w:r>
        <w:rPr>
          <w:sz w:val="23"/>
          <w:szCs w:val="23"/>
        </w:rPr>
        <w:tab/>
      </w:r>
      <w:r>
        <w:rPr>
          <w:sz w:val="23"/>
          <w:szCs w:val="23"/>
        </w:rPr>
        <w:tab/>
        <w:t xml:space="preserve">15 gr. </w:t>
      </w:r>
    </w:p>
    <w:p w:rsidR="007D2542" w:rsidRDefault="007D2542" w:rsidP="007D2542">
      <w:pPr>
        <w:pStyle w:val="Default"/>
        <w:rPr>
          <w:sz w:val="23"/>
          <w:szCs w:val="23"/>
        </w:rPr>
      </w:pPr>
      <w:proofErr w:type="spellStart"/>
      <w:r>
        <w:rPr>
          <w:sz w:val="23"/>
          <w:szCs w:val="23"/>
        </w:rPr>
        <w:t>Domataes</w:t>
      </w:r>
      <w:proofErr w:type="spellEnd"/>
      <w:r>
        <w:rPr>
          <w:sz w:val="23"/>
          <w:szCs w:val="23"/>
        </w:rPr>
        <w:t xml:space="preserve"> </w:t>
      </w:r>
      <w:r>
        <w:rPr>
          <w:sz w:val="23"/>
          <w:szCs w:val="23"/>
        </w:rPr>
        <w:tab/>
      </w:r>
      <w:r>
        <w:rPr>
          <w:sz w:val="23"/>
          <w:szCs w:val="23"/>
        </w:rPr>
        <w:tab/>
      </w:r>
      <w:r>
        <w:rPr>
          <w:sz w:val="23"/>
          <w:szCs w:val="23"/>
        </w:rPr>
        <w:tab/>
        <w:t xml:space="preserve">15 gr. </w:t>
      </w:r>
    </w:p>
    <w:p w:rsidR="007D2542" w:rsidRDefault="007D2542" w:rsidP="007D2542">
      <w:pPr>
        <w:pStyle w:val="Default"/>
        <w:rPr>
          <w:sz w:val="23"/>
          <w:szCs w:val="23"/>
        </w:rPr>
      </w:pPr>
      <w:r>
        <w:rPr>
          <w:sz w:val="23"/>
          <w:szCs w:val="23"/>
        </w:rPr>
        <w:t xml:space="preserve">Bitkisel Sıvı Yağı </w:t>
      </w:r>
      <w:r>
        <w:rPr>
          <w:sz w:val="23"/>
          <w:szCs w:val="23"/>
        </w:rPr>
        <w:tab/>
      </w:r>
      <w:r>
        <w:rPr>
          <w:sz w:val="23"/>
          <w:szCs w:val="23"/>
        </w:rPr>
        <w:tab/>
        <w:t xml:space="preserve">15 gr. </w:t>
      </w:r>
    </w:p>
    <w:p w:rsidR="007D2542" w:rsidRDefault="007D2542" w:rsidP="007D2542">
      <w:pPr>
        <w:pStyle w:val="Default"/>
        <w:rPr>
          <w:sz w:val="23"/>
          <w:szCs w:val="23"/>
        </w:rPr>
      </w:pPr>
      <w:proofErr w:type="gramStart"/>
      <w:r>
        <w:rPr>
          <w:sz w:val="23"/>
          <w:szCs w:val="23"/>
        </w:rPr>
        <w:t>Yeşil biber</w:t>
      </w:r>
      <w:proofErr w:type="gramEnd"/>
      <w:r>
        <w:rPr>
          <w:sz w:val="23"/>
          <w:szCs w:val="23"/>
        </w:rPr>
        <w:t xml:space="preserve"> </w:t>
      </w:r>
      <w:r>
        <w:rPr>
          <w:sz w:val="23"/>
          <w:szCs w:val="23"/>
        </w:rPr>
        <w:tab/>
      </w:r>
      <w:r>
        <w:rPr>
          <w:sz w:val="23"/>
          <w:szCs w:val="23"/>
        </w:rPr>
        <w:tab/>
      </w:r>
      <w:r>
        <w:rPr>
          <w:sz w:val="23"/>
          <w:szCs w:val="23"/>
        </w:rPr>
        <w:tab/>
        <w:t xml:space="preserve">10gr. </w:t>
      </w:r>
    </w:p>
    <w:p w:rsidR="003D0ED2" w:rsidRDefault="007D2542" w:rsidP="007D2542">
      <w:pPr>
        <w:autoSpaceDE w:val="0"/>
        <w:autoSpaceDN w:val="0"/>
        <w:adjustRightInd w:val="0"/>
        <w:jc w:val="both"/>
        <w:rPr>
          <w:sz w:val="23"/>
          <w:szCs w:val="23"/>
        </w:rPr>
      </w:pPr>
      <w:r>
        <w:rPr>
          <w:sz w:val="23"/>
          <w:szCs w:val="23"/>
        </w:rPr>
        <w:t xml:space="preserve">Baharat </w:t>
      </w:r>
      <w:r>
        <w:rPr>
          <w:sz w:val="23"/>
          <w:szCs w:val="23"/>
        </w:rPr>
        <w:tab/>
      </w:r>
      <w:r>
        <w:rPr>
          <w:sz w:val="23"/>
          <w:szCs w:val="23"/>
        </w:rPr>
        <w:tab/>
      </w:r>
      <w:r>
        <w:rPr>
          <w:sz w:val="23"/>
          <w:szCs w:val="23"/>
        </w:rPr>
        <w:tab/>
        <w:t>0,5 gr.</w:t>
      </w:r>
    </w:p>
    <w:p w:rsidR="007D2542" w:rsidRDefault="007D2542" w:rsidP="007D2542">
      <w:pPr>
        <w:autoSpaceDE w:val="0"/>
        <w:autoSpaceDN w:val="0"/>
        <w:adjustRightInd w:val="0"/>
        <w:jc w:val="both"/>
        <w:rPr>
          <w:sz w:val="23"/>
          <w:szCs w:val="23"/>
        </w:rPr>
      </w:pPr>
    </w:p>
    <w:p w:rsidR="007D2542" w:rsidRDefault="007D2542" w:rsidP="007D2542">
      <w:pPr>
        <w:pStyle w:val="Default"/>
        <w:rPr>
          <w:b/>
          <w:bCs/>
          <w:sz w:val="23"/>
          <w:szCs w:val="23"/>
        </w:rPr>
      </w:pPr>
      <w:r>
        <w:rPr>
          <w:b/>
          <w:bCs/>
          <w:sz w:val="23"/>
          <w:szCs w:val="23"/>
        </w:rPr>
        <w:t xml:space="preserve">Fırın Tavuk İncik </w:t>
      </w:r>
    </w:p>
    <w:p w:rsidR="007D2542" w:rsidRDefault="007D2542" w:rsidP="007D2542">
      <w:pPr>
        <w:pStyle w:val="Default"/>
        <w:rPr>
          <w:b/>
          <w:bCs/>
          <w:sz w:val="23"/>
          <w:szCs w:val="23"/>
        </w:rPr>
      </w:pPr>
    </w:p>
    <w:p w:rsidR="007D2542" w:rsidRDefault="007D2542" w:rsidP="007D2542">
      <w:pPr>
        <w:pStyle w:val="Default"/>
        <w:rPr>
          <w:sz w:val="23"/>
          <w:szCs w:val="23"/>
        </w:rPr>
      </w:pPr>
      <w:r>
        <w:rPr>
          <w:sz w:val="23"/>
          <w:szCs w:val="23"/>
        </w:rPr>
        <w:t xml:space="preserve">Tavuk eti (incik, vb.) </w:t>
      </w:r>
      <w:r>
        <w:rPr>
          <w:sz w:val="23"/>
          <w:szCs w:val="23"/>
        </w:rPr>
        <w:tab/>
      </w:r>
      <w:r>
        <w:rPr>
          <w:sz w:val="23"/>
          <w:szCs w:val="23"/>
        </w:rPr>
        <w:tab/>
        <w:t xml:space="preserve">150 gr. </w:t>
      </w:r>
    </w:p>
    <w:p w:rsidR="007D2542" w:rsidRDefault="007D2542" w:rsidP="007D2542">
      <w:pPr>
        <w:pStyle w:val="Default"/>
        <w:rPr>
          <w:sz w:val="23"/>
          <w:szCs w:val="23"/>
        </w:rPr>
      </w:pPr>
      <w:r>
        <w:rPr>
          <w:sz w:val="23"/>
          <w:szCs w:val="23"/>
        </w:rPr>
        <w:t xml:space="preserve">Patates </w:t>
      </w:r>
      <w:r>
        <w:rPr>
          <w:sz w:val="23"/>
          <w:szCs w:val="23"/>
        </w:rPr>
        <w:tab/>
      </w:r>
      <w:r>
        <w:rPr>
          <w:sz w:val="23"/>
          <w:szCs w:val="23"/>
        </w:rPr>
        <w:tab/>
      </w:r>
      <w:r>
        <w:rPr>
          <w:sz w:val="23"/>
          <w:szCs w:val="23"/>
        </w:rPr>
        <w:tab/>
        <w:t xml:space="preserve">100 gr. </w:t>
      </w:r>
    </w:p>
    <w:p w:rsidR="007D2542" w:rsidRDefault="007D2542" w:rsidP="007D2542">
      <w:pPr>
        <w:pStyle w:val="Default"/>
        <w:rPr>
          <w:sz w:val="23"/>
          <w:szCs w:val="23"/>
        </w:rPr>
      </w:pPr>
      <w:r>
        <w:rPr>
          <w:sz w:val="23"/>
          <w:szCs w:val="23"/>
        </w:rPr>
        <w:t>Salça</w:t>
      </w:r>
      <w:r>
        <w:rPr>
          <w:sz w:val="23"/>
          <w:szCs w:val="23"/>
        </w:rPr>
        <w:tab/>
      </w:r>
      <w:r>
        <w:rPr>
          <w:sz w:val="23"/>
          <w:szCs w:val="23"/>
        </w:rPr>
        <w:tab/>
      </w:r>
      <w:r>
        <w:rPr>
          <w:sz w:val="23"/>
          <w:szCs w:val="23"/>
        </w:rPr>
        <w:tab/>
      </w:r>
      <w:r>
        <w:rPr>
          <w:sz w:val="23"/>
          <w:szCs w:val="23"/>
        </w:rPr>
        <w:tab/>
        <w:t xml:space="preserve"> 2 gr. </w:t>
      </w:r>
    </w:p>
    <w:p w:rsidR="007D2542" w:rsidRDefault="007D2542" w:rsidP="007D2542">
      <w:pPr>
        <w:pStyle w:val="Default"/>
        <w:rPr>
          <w:sz w:val="23"/>
          <w:szCs w:val="23"/>
        </w:rPr>
      </w:pPr>
      <w:r>
        <w:rPr>
          <w:sz w:val="23"/>
          <w:szCs w:val="23"/>
        </w:rPr>
        <w:t xml:space="preserve">Bitkisel Sıvı Yağı </w:t>
      </w:r>
      <w:r>
        <w:rPr>
          <w:sz w:val="23"/>
          <w:szCs w:val="23"/>
        </w:rPr>
        <w:tab/>
      </w:r>
      <w:r>
        <w:rPr>
          <w:sz w:val="23"/>
          <w:szCs w:val="23"/>
        </w:rPr>
        <w:tab/>
        <w:t xml:space="preserve">5 gr. </w:t>
      </w:r>
    </w:p>
    <w:p w:rsidR="007D2542" w:rsidRDefault="007D2542" w:rsidP="007D2542">
      <w:pPr>
        <w:pStyle w:val="Default"/>
        <w:rPr>
          <w:sz w:val="23"/>
          <w:szCs w:val="23"/>
        </w:rPr>
      </w:pPr>
    </w:p>
    <w:p w:rsidR="007D2542" w:rsidRDefault="007D2542" w:rsidP="007D2542">
      <w:pPr>
        <w:pStyle w:val="Default"/>
        <w:rPr>
          <w:b/>
          <w:bCs/>
          <w:sz w:val="23"/>
          <w:szCs w:val="23"/>
        </w:rPr>
      </w:pPr>
      <w:r>
        <w:rPr>
          <w:b/>
          <w:bCs/>
          <w:sz w:val="23"/>
          <w:szCs w:val="23"/>
        </w:rPr>
        <w:t xml:space="preserve">Fırın Tavuk Baget </w:t>
      </w:r>
    </w:p>
    <w:p w:rsidR="007D2542" w:rsidRDefault="007D2542" w:rsidP="007D2542">
      <w:pPr>
        <w:pStyle w:val="Default"/>
        <w:rPr>
          <w:b/>
          <w:bCs/>
          <w:sz w:val="23"/>
          <w:szCs w:val="23"/>
        </w:rPr>
      </w:pPr>
    </w:p>
    <w:p w:rsidR="007D2542" w:rsidRDefault="007D2542" w:rsidP="007D2542">
      <w:pPr>
        <w:pStyle w:val="Default"/>
        <w:rPr>
          <w:sz w:val="23"/>
          <w:szCs w:val="23"/>
        </w:rPr>
      </w:pPr>
      <w:r>
        <w:rPr>
          <w:sz w:val="23"/>
          <w:szCs w:val="23"/>
        </w:rPr>
        <w:t xml:space="preserve">Tavuk Eti (baget) </w:t>
      </w:r>
      <w:r>
        <w:rPr>
          <w:sz w:val="23"/>
          <w:szCs w:val="23"/>
        </w:rPr>
        <w:tab/>
      </w:r>
      <w:r>
        <w:rPr>
          <w:sz w:val="23"/>
          <w:szCs w:val="23"/>
        </w:rPr>
        <w:tab/>
        <w:t xml:space="preserve">150 gr. </w:t>
      </w:r>
    </w:p>
    <w:p w:rsidR="007D2542" w:rsidRDefault="007D2542" w:rsidP="007D2542">
      <w:pPr>
        <w:pStyle w:val="Default"/>
        <w:rPr>
          <w:sz w:val="23"/>
          <w:szCs w:val="23"/>
        </w:rPr>
      </w:pPr>
      <w:r>
        <w:rPr>
          <w:sz w:val="23"/>
          <w:szCs w:val="23"/>
        </w:rPr>
        <w:t xml:space="preserve">Patates </w:t>
      </w:r>
      <w:r>
        <w:rPr>
          <w:sz w:val="23"/>
          <w:szCs w:val="23"/>
        </w:rPr>
        <w:tab/>
      </w:r>
      <w:r>
        <w:rPr>
          <w:sz w:val="23"/>
          <w:szCs w:val="23"/>
        </w:rPr>
        <w:tab/>
      </w:r>
      <w:r>
        <w:rPr>
          <w:sz w:val="23"/>
          <w:szCs w:val="23"/>
        </w:rPr>
        <w:tab/>
      </w:r>
      <w:r w:rsidR="00146F1D">
        <w:rPr>
          <w:sz w:val="23"/>
          <w:szCs w:val="23"/>
        </w:rPr>
        <w:t>100</w:t>
      </w:r>
      <w:r>
        <w:rPr>
          <w:sz w:val="23"/>
          <w:szCs w:val="23"/>
        </w:rPr>
        <w:t xml:space="preserve"> gr. </w:t>
      </w:r>
    </w:p>
    <w:p w:rsidR="007D2542" w:rsidRDefault="007D2542" w:rsidP="007D2542">
      <w:pPr>
        <w:pStyle w:val="Default"/>
        <w:rPr>
          <w:sz w:val="23"/>
          <w:szCs w:val="23"/>
        </w:rPr>
      </w:pPr>
      <w:r>
        <w:rPr>
          <w:sz w:val="23"/>
          <w:szCs w:val="23"/>
        </w:rPr>
        <w:t xml:space="preserve">Salça </w:t>
      </w:r>
      <w:r>
        <w:rPr>
          <w:sz w:val="23"/>
          <w:szCs w:val="23"/>
        </w:rPr>
        <w:tab/>
      </w:r>
      <w:r>
        <w:rPr>
          <w:sz w:val="23"/>
          <w:szCs w:val="23"/>
        </w:rPr>
        <w:tab/>
      </w:r>
      <w:r>
        <w:rPr>
          <w:sz w:val="23"/>
          <w:szCs w:val="23"/>
        </w:rPr>
        <w:tab/>
      </w:r>
      <w:r>
        <w:rPr>
          <w:sz w:val="23"/>
          <w:szCs w:val="23"/>
        </w:rPr>
        <w:tab/>
        <w:t xml:space="preserve">2 gr. </w:t>
      </w:r>
    </w:p>
    <w:p w:rsidR="007D2542" w:rsidRDefault="007D2542" w:rsidP="007D2542">
      <w:pPr>
        <w:pStyle w:val="Default"/>
        <w:rPr>
          <w:sz w:val="23"/>
          <w:szCs w:val="23"/>
        </w:rPr>
      </w:pPr>
      <w:r>
        <w:rPr>
          <w:sz w:val="23"/>
          <w:szCs w:val="23"/>
        </w:rPr>
        <w:t xml:space="preserve">Bitkisel Sıvı Yağı </w:t>
      </w:r>
      <w:r>
        <w:rPr>
          <w:sz w:val="23"/>
          <w:szCs w:val="23"/>
        </w:rPr>
        <w:tab/>
      </w:r>
      <w:r>
        <w:rPr>
          <w:sz w:val="23"/>
          <w:szCs w:val="23"/>
        </w:rPr>
        <w:tab/>
        <w:t xml:space="preserve">5 gr. </w:t>
      </w:r>
    </w:p>
    <w:p w:rsidR="007D2542" w:rsidRDefault="007D2542" w:rsidP="007D2542">
      <w:pPr>
        <w:autoSpaceDE w:val="0"/>
        <w:autoSpaceDN w:val="0"/>
        <w:adjustRightInd w:val="0"/>
        <w:jc w:val="both"/>
        <w:rPr>
          <w:rFonts w:eastAsiaTheme="minorHAnsi"/>
          <w:b/>
          <w:i/>
          <w:color w:val="2A2A2A"/>
          <w:lang w:eastAsia="en-US"/>
        </w:rPr>
      </w:pPr>
    </w:p>
    <w:p w:rsidR="003D0ED2" w:rsidRDefault="003D0ED2" w:rsidP="003D0ED2">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770203" w:rsidRDefault="00770203" w:rsidP="008E5711">
      <w:pPr>
        <w:ind w:left="180"/>
        <w:rPr>
          <w:rFonts w:eastAsiaTheme="minorHAnsi"/>
          <w:b/>
          <w:lang w:eastAsia="en-US"/>
        </w:rPr>
      </w:pPr>
    </w:p>
    <w:p w:rsidR="007D2542" w:rsidRDefault="00644AE1" w:rsidP="007D2542">
      <w:pPr>
        <w:pStyle w:val="Default"/>
        <w:jc w:val="both"/>
      </w:pPr>
      <w:r>
        <w:t>2</w:t>
      </w:r>
      <w:r w:rsidR="00C678E1" w:rsidRPr="003D0ED2">
        <w:t>-) Teknik şartnamenin</w:t>
      </w:r>
      <w:r w:rsidR="00C678E1">
        <w:t xml:space="preserve"> 1</w:t>
      </w:r>
      <w:r w:rsidR="007D2542">
        <w:t>65</w:t>
      </w:r>
      <w:r w:rsidR="00C678E1">
        <w:t xml:space="preserve">. sayfasındaki </w:t>
      </w:r>
      <w:r w:rsidR="007D2542">
        <w:t>Garnitür Çeşitlerine ekleme yapılmıştır.</w:t>
      </w:r>
    </w:p>
    <w:p w:rsidR="007D2542" w:rsidRDefault="007D2542" w:rsidP="007D2542">
      <w:pPr>
        <w:pStyle w:val="Default"/>
        <w:jc w:val="both"/>
      </w:pPr>
      <w:r>
        <w:t xml:space="preserve"> </w:t>
      </w:r>
    </w:p>
    <w:p w:rsidR="007D2542" w:rsidRDefault="007D2542" w:rsidP="007D2542">
      <w:pPr>
        <w:pStyle w:val="Default"/>
        <w:jc w:val="both"/>
      </w:pPr>
    </w:p>
    <w:p w:rsidR="007D2542" w:rsidRDefault="007D2542" w:rsidP="007D2542">
      <w:pPr>
        <w:pStyle w:val="Default"/>
        <w:rPr>
          <w:b/>
          <w:bCs/>
          <w:sz w:val="23"/>
          <w:szCs w:val="23"/>
        </w:rPr>
      </w:pPr>
      <w:r>
        <w:rPr>
          <w:b/>
          <w:bCs/>
          <w:sz w:val="23"/>
          <w:szCs w:val="23"/>
        </w:rPr>
        <w:t xml:space="preserve">Garnitür 8 </w:t>
      </w:r>
    </w:p>
    <w:p w:rsidR="007D2542" w:rsidRDefault="007D2542" w:rsidP="007D2542">
      <w:pPr>
        <w:pStyle w:val="Default"/>
        <w:rPr>
          <w:sz w:val="23"/>
          <w:szCs w:val="23"/>
        </w:rPr>
      </w:pPr>
      <w:r>
        <w:rPr>
          <w:sz w:val="23"/>
          <w:szCs w:val="23"/>
        </w:rPr>
        <w:t xml:space="preserve">Pirinç </w:t>
      </w:r>
      <w:r>
        <w:rPr>
          <w:sz w:val="23"/>
          <w:szCs w:val="23"/>
        </w:rPr>
        <w:tab/>
      </w:r>
      <w:r>
        <w:rPr>
          <w:sz w:val="23"/>
          <w:szCs w:val="23"/>
        </w:rPr>
        <w:tab/>
      </w:r>
      <w:r>
        <w:rPr>
          <w:sz w:val="23"/>
          <w:szCs w:val="23"/>
        </w:rPr>
        <w:tab/>
        <w:t xml:space="preserve">50 gr </w:t>
      </w:r>
    </w:p>
    <w:p w:rsidR="007D2542" w:rsidRDefault="007D2542" w:rsidP="007D2542">
      <w:pPr>
        <w:pStyle w:val="Default"/>
        <w:rPr>
          <w:sz w:val="23"/>
          <w:szCs w:val="23"/>
        </w:rPr>
      </w:pPr>
      <w:r>
        <w:rPr>
          <w:sz w:val="23"/>
          <w:szCs w:val="23"/>
        </w:rPr>
        <w:t xml:space="preserve">Bitkisel sıvı yağ </w:t>
      </w:r>
      <w:r>
        <w:rPr>
          <w:sz w:val="23"/>
          <w:szCs w:val="23"/>
        </w:rPr>
        <w:tab/>
      </w:r>
      <w:r w:rsidR="00163F8B">
        <w:rPr>
          <w:sz w:val="23"/>
          <w:szCs w:val="23"/>
        </w:rPr>
        <w:t>1</w:t>
      </w:r>
      <w:r>
        <w:rPr>
          <w:sz w:val="23"/>
          <w:szCs w:val="23"/>
        </w:rPr>
        <w:t xml:space="preserve">0 gr </w:t>
      </w:r>
    </w:p>
    <w:p w:rsidR="00163F8B" w:rsidRDefault="00146F1D" w:rsidP="007D2542">
      <w:pPr>
        <w:pStyle w:val="Default"/>
        <w:rPr>
          <w:sz w:val="23"/>
          <w:szCs w:val="23"/>
        </w:rPr>
      </w:pPr>
      <w:r>
        <w:rPr>
          <w:sz w:val="23"/>
          <w:szCs w:val="23"/>
        </w:rPr>
        <w:t>Tuz</w:t>
      </w:r>
      <w:r>
        <w:rPr>
          <w:sz w:val="23"/>
          <w:szCs w:val="23"/>
        </w:rPr>
        <w:tab/>
      </w:r>
      <w:r>
        <w:rPr>
          <w:sz w:val="23"/>
          <w:szCs w:val="23"/>
        </w:rPr>
        <w:tab/>
      </w:r>
      <w:r>
        <w:rPr>
          <w:sz w:val="23"/>
          <w:szCs w:val="23"/>
        </w:rPr>
        <w:tab/>
        <w:t xml:space="preserve"> 0,5 gr</w:t>
      </w:r>
    </w:p>
    <w:p w:rsidR="00146F1D" w:rsidRDefault="00146F1D" w:rsidP="007D2542">
      <w:pPr>
        <w:pStyle w:val="Default"/>
        <w:rPr>
          <w:sz w:val="23"/>
          <w:szCs w:val="23"/>
        </w:rPr>
      </w:pPr>
    </w:p>
    <w:p w:rsidR="007D2542" w:rsidRDefault="007D2542" w:rsidP="007D2542">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A866D1" w:rsidRDefault="00A866D1" w:rsidP="00F12529">
      <w:pPr>
        <w:shd w:val="clear" w:color="auto" w:fill="FFFFFF"/>
        <w:tabs>
          <w:tab w:val="left" w:pos="2550"/>
          <w:tab w:val="left" w:pos="3469"/>
        </w:tabs>
        <w:autoSpaceDE w:val="0"/>
        <w:autoSpaceDN w:val="0"/>
        <w:adjustRightInd w:val="0"/>
        <w:spacing w:after="180" w:line="276" w:lineRule="auto"/>
        <w:ind w:firstLine="567"/>
        <w:jc w:val="both"/>
        <w:rPr>
          <w:rFonts w:eastAsiaTheme="minorHAnsi"/>
          <w:b/>
          <w:lang w:eastAsia="en-US"/>
        </w:rPr>
      </w:pPr>
    </w:p>
    <w:p w:rsidR="00644AE1" w:rsidRDefault="00644AE1" w:rsidP="00163F8B">
      <w:pPr>
        <w:pStyle w:val="Default"/>
        <w:jc w:val="both"/>
      </w:pPr>
    </w:p>
    <w:p w:rsidR="00644AE1" w:rsidRDefault="00644AE1" w:rsidP="00163F8B">
      <w:pPr>
        <w:pStyle w:val="Default"/>
        <w:jc w:val="both"/>
      </w:pPr>
    </w:p>
    <w:p w:rsidR="00644AE1" w:rsidRDefault="00644AE1" w:rsidP="00163F8B">
      <w:pPr>
        <w:pStyle w:val="Default"/>
        <w:jc w:val="both"/>
      </w:pPr>
    </w:p>
    <w:p w:rsidR="007E2B95" w:rsidRDefault="00644AE1" w:rsidP="00163F8B">
      <w:pPr>
        <w:pStyle w:val="Default"/>
        <w:jc w:val="both"/>
        <w:rPr>
          <w:sz w:val="23"/>
          <w:szCs w:val="23"/>
        </w:rPr>
      </w:pPr>
      <w:r>
        <w:lastRenderedPageBreak/>
        <w:t>3</w:t>
      </w:r>
      <w:r w:rsidR="00163F8B" w:rsidRPr="003D0ED2">
        <w:t>-) Teknik şartnamenin</w:t>
      </w:r>
      <w:r w:rsidR="00163F8B">
        <w:t xml:space="preserve"> 184. sayfasındaki </w:t>
      </w:r>
      <w:r w:rsidR="00163F8B">
        <w:rPr>
          <w:sz w:val="23"/>
          <w:szCs w:val="23"/>
        </w:rPr>
        <w:t>BEBEK MENÜ(6 AY – 1 YAŞ ) 14 GÜNLÜK ÖRNEK MENÜ</w:t>
      </w:r>
    </w:p>
    <w:p w:rsidR="00163F8B" w:rsidRDefault="00163F8B" w:rsidP="00163F8B">
      <w:pPr>
        <w:pStyle w:val="Default"/>
        <w:jc w:val="both"/>
        <w:rPr>
          <w:sz w:val="23"/>
          <w:szCs w:val="23"/>
        </w:rPr>
      </w:pPr>
    </w:p>
    <w:p w:rsidR="00163F8B" w:rsidRDefault="00163F8B" w:rsidP="00163F8B">
      <w:pPr>
        <w:pStyle w:val="Default"/>
        <w:jc w:val="both"/>
      </w:pPr>
      <w:r w:rsidRPr="00163F8B">
        <w:t>Bebek menü 14 günlük örnek listede ki öğlen verilecek meyve çeşitleri şu şekildedir. 1.-6.-11.gün elma, 2.-7.-12. gün armut,   3.-8.-13. gün muz, 4.-9.-14. gün kayısı, 5.-10. gün şeftali.</w:t>
      </w:r>
    </w:p>
    <w:p w:rsidR="00CA3277" w:rsidRDefault="00CA3277" w:rsidP="00CA3277">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CA3277" w:rsidRDefault="00CA3277" w:rsidP="00163F8B">
      <w:pPr>
        <w:pStyle w:val="Default"/>
        <w:jc w:val="both"/>
      </w:pPr>
    </w:p>
    <w:p w:rsidR="00CA3277" w:rsidRDefault="00CA3277" w:rsidP="00163F8B">
      <w:pPr>
        <w:pStyle w:val="Default"/>
        <w:jc w:val="both"/>
      </w:pPr>
    </w:p>
    <w:p w:rsidR="00CA3277" w:rsidRDefault="00CA3277" w:rsidP="00A92652">
      <w:pPr>
        <w:shd w:val="clear" w:color="auto" w:fill="FFFFFF"/>
        <w:tabs>
          <w:tab w:val="left" w:pos="2550"/>
        </w:tabs>
        <w:autoSpaceDE w:val="0"/>
        <w:autoSpaceDN w:val="0"/>
        <w:adjustRightInd w:val="0"/>
        <w:spacing w:after="180" w:line="276" w:lineRule="auto"/>
        <w:ind w:firstLine="567"/>
        <w:jc w:val="both"/>
        <w:rPr>
          <w:rFonts w:eastAsiaTheme="minorHAnsi"/>
          <w:lang w:eastAsia="en-US"/>
        </w:rPr>
      </w:pPr>
    </w:p>
    <w:p w:rsidR="00146F1D" w:rsidRDefault="00644AE1" w:rsidP="00CA3277">
      <w:pPr>
        <w:pStyle w:val="Default"/>
        <w:jc w:val="both"/>
      </w:pPr>
      <w:r>
        <w:t>4</w:t>
      </w:r>
      <w:r w:rsidR="00CA3277" w:rsidRPr="003D0ED2">
        <w:t>-) Teknik şartnamenin</w:t>
      </w:r>
      <w:r w:rsidR="00CA3277">
        <w:t xml:space="preserve"> 187. sayfasındaki </w:t>
      </w:r>
      <w:r w:rsidR="00146F1D">
        <w:t xml:space="preserve"> </w:t>
      </w:r>
    </w:p>
    <w:tbl>
      <w:tblPr>
        <w:tblW w:w="14294" w:type="dxa"/>
        <w:tblBorders>
          <w:top w:val="nil"/>
          <w:left w:val="nil"/>
          <w:bottom w:val="nil"/>
          <w:right w:val="nil"/>
        </w:tblBorders>
        <w:tblLayout w:type="fixed"/>
        <w:tblLook w:val="0000"/>
      </w:tblPr>
      <w:tblGrid>
        <w:gridCol w:w="9180"/>
        <w:gridCol w:w="2557"/>
        <w:gridCol w:w="2557"/>
      </w:tblGrid>
      <w:tr w:rsidR="00146F1D" w:rsidTr="00584D1D">
        <w:trPr>
          <w:trHeight w:val="161"/>
        </w:trPr>
        <w:tc>
          <w:tcPr>
            <w:tcW w:w="9180" w:type="dxa"/>
          </w:tcPr>
          <w:p w:rsidR="00146F1D" w:rsidRDefault="00584D1D">
            <w:pPr>
              <w:pStyle w:val="Default"/>
              <w:rPr>
                <w:sz w:val="23"/>
                <w:szCs w:val="23"/>
              </w:rPr>
            </w:pPr>
            <w:r>
              <w:rPr>
                <w:sz w:val="23"/>
                <w:szCs w:val="23"/>
              </w:rPr>
              <w:t xml:space="preserve">ÇOCUK MENÜ (1 yaş – 4 Yaş) 14 GÜNLÜK MENÜ ÖRNEĞİ  </w:t>
            </w:r>
          </w:p>
        </w:tc>
        <w:tc>
          <w:tcPr>
            <w:tcW w:w="2557" w:type="dxa"/>
          </w:tcPr>
          <w:p w:rsidR="00146F1D" w:rsidRDefault="00146F1D">
            <w:pPr>
              <w:pStyle w:val="Default"/>
              <w:rPr>
                <w:sz w:val="23"/>
                <w:szCs w:val="23"/>
              </w:rPr>
            </w:pPr>
          </w:p>
        </w:tc>
        <w:tc>
          <w:tcPr>
            <w:tcW w:w="2557" w:type="dxa"/>
          </w:tcPr>
          <w:p w:rsidR="00146F1D" w:rsidRDefault="00146F1D">
            <w:pPr>
              <w:pStyle w:val="Default"/>
              <w:rPr>
                <w:sz w:val="23"/>
                <w:szCs w:val="23"/>
              </w:rPr>
            </w:pPr>
          </w:p>
        </w:tc>
      </w:tr>
    </w:tbl>
    <w:p w:rsidR="00CA3277" w:rsidRDefault="00CA3277" w:rsidP="00CA3277">
      <w:pPr>
        <w:pStyle w:val="Default"/>
        <w:jc w:val="both"/>
      </w:pPr>
    </w:p>
    <w:p w:rsidR="00CA3277" w:rsidRDefault="00CA3277" w:rsidP="00CA3277">
      <w:pPr>
        <w:pStyle w:val="Default"/>
        <w:jc w:val="both"/>
        <w:rPr>
          <w:sz w:val="23"/>
          <w:szCs w:val="23"/>
        </w:rPr>
      </w:pPr>
    </w:p>
    <w:p w:rsidR="00CA3277" w:rsidRDefault="00CA3277" w:rsidP="00A92652">
      <w:pPr>
        <w:shd w:val="clear" w:color="auto" w:fill="FFFFFF"/>
        <w:tabs>
          <w:tab w:val="left" w:pos="2550"/>
        </w:tabs>
        <w:autoSpaceDE w:val="0"/>
        <w:autoSpaceDN w:val="0"/>
        <w:adjustRightInd w:val="0"/>
        <w:spacing w:after="180" w:line="276" w:lineRule="auto"/>
        <w:ind w:firstLine="567"/>
        <w:jc w:val="both"/>
        <w:rPr>
          <w:rFonts w:eastAsiaTheme="minorHAnsi"/>
          <w:lang w:eastAsia="en-US"/>
        </w:rPr>
      </w:pPr>
      <w:r>
        <w:rPr>
          <w:rFonts w:eastAsiaTheme="minorHAnsi"/>
          <w:lang w:eastAsia="en-US"/>
        </w:rPr>
        <w:t>Ç</w:t>
      </w:r>
      <w:r w:rsidRPr="00CA3277">
        <w:rPr>
          <w:rFonts w:eastAsiaTheme="minorHAnsi"/>
          <w:lang w:eastAsia="en-US"/>
        </w:rPr>
        <w:t xml:space="preserve">ocuk menü 14 günlük örnek listede ki öğlen ve </w:t>
      </w:r>
      <w:proofErr w:type="gramStart"/>
      <w:r w:rsidRPr="00CA3277">
        <w:rPr>
          <w:rFonts w:eastAsiaTheme="minorHAnsi"/>
          <w:lang w:eastAsia="en-US"/>
        </w:rPr>
        <w:t>akşam  verilecek</w:t>
      </w:r>
      <w:proofErr w:type="gramEnd"/>
      <w:r w:rsidRPr="00CA3277">
        <w:rPr>
          <w:rFonts w:eastAsiaTheme="minorHAnsi"/>
          <w:lang w:eastAsia="en-US"/>
        </w:rPr>
        <w:t xml:space="preserve"> meyve çeşitleri şu şekildedir. 1. ve 8.gün elma, 2.ve9.gün armut, 3.ve10.gün muz, 4.ve 11.gün portakal, 5.ve 12. Gün kivi, 6.ve13.gün kayısı, 7.</w:t>
      </w:r>
      <w:r>
        <w:rPr>
          <w:rFonts w:eastAsiaTheme="minorHAnsi"/>
          <w:lang w:eastAsia="en-US"/>
        </w:rPr>
        <w:t xml:space="preserve"> </w:t>
      </w:r>
      <w:r w:rsidRPr="00CA3277">
        <w:rPr>
          <w:rFonts w:eastAsiaTheme="minorHAnsi"/>
          <w:lang w:eastAsia="en-US"/>
        </w:rPr>
        <w:t>Ve</w:t>
      </w:r>
      <w:r>
        <w:rPr>
          <w:rFonts w:eastAsiaTheme="minorHAnsi"/>
          <w:lang w:eastAsia="en-US"/>
        </w:rPr>
        <w:t xml:space="preserve"> </w:t>
      </w:r>
      <w:r w:rsidRPr="00CA3277">
        <w:rPr>
          <w:rFonts w:eastAsiaTheme="minorHAnsi"/>
          <w:lang w:eastAsia="en-US"/>
        </w:rPr>
        <w:t>14.gün şeftali</w:t>
      </w:r>
    </w:p>
    <w:p w:rsidR="00CA3277" w:rsidRDefault="00CA3277" w:rsidP="00CA3277">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CA3277" w:rsidRDefault="00CA3277" w:rsidP="00CA3277">
      <w:pPr>
        <w:autoSpaceDE w:val="0"/>
        <w:autoSpaceDN w:val="0"/>
        <w:adjustRightInd w:val="0"/>
        <w:ind w:firstLine="567"/>
        <w:jc w:val="both"/>
        <w:rPr>
          <w:rFonts w:eastAsiaTheme="minorHAnsi"/>
          <w:b/>
          <w:lang w:eastAsia="en-US"/>
        </w:rPr>
      </w:pPr>
    </w:p>
    <w:p w:rsidR="00CA3277" w:rsidRDefault="00644AE1" w:rsidP="00CA3277">
      <w:pPr>
        <w:pStyle w:val="Default"/>
        <w:jc w:val="both"/>
        <w:rPr>
          <w:sz w:val="23"/>
          <w:szCs w:val="23"/>
        </w:rPr>
      </w:pPr>
      <w:r>
        <w:t>5</w:t>
      </w:r>
      <w:r w:rsidR="00CA3277" w:rsidRPr="003D0ED2">
        <w:t>-) Teknik şartnamenin</w:t>
      </w:r>
      <w:r w:rsidR="00CA3277">
        <w:t xml:space="preserve"> 170. sayfasındaki Tablo 1 YAZ MENÜ ÖRNEĞİ </w:t>
      </w:r>
    </w:p>
    <w:p w:rsidR="00CA3277" w:rsidRDefault="00CA3277" w:rsidP="00CA3277">
      <w:pPr>
        <w:pStyle w:val="Default"/>
        <w:jc w:val="both"/>
        <w:rPr>
          <w:sz w:val="23"/>
          <w:szCs w:val="23"/>
        </w:rPr>
      </w:pPr>
    </w:p>
    <w:p w:rsidR="00CA3277" w:rsidRPr="00CA3277" w:rsidRDefault="00CA3277" w:rsidP="00CA3277">
      <w:pPr>
        <w:pStyle w:val="Default"/>
        <w:jc w:val="both"/>
        <w:rPr>
          <w:sz w:val="23"/>
          <w:szCs w:val="23"/>
        </w:rPr>
      </w:pPr>
      <w:r w:rsidRPr="00CA3277">
        <w:rPr>
          <w:sz w:val="23"/>
          <w:szCs w:val="23"/>
        </w:rPr>
        <w:t>5. Gün kahvaltıdaki siyah zeytin</w:t>
      </w:r>
    </w:p>
    <w:p w:rsidR="00CA3277" w:rsidRPr="00CA3277" w:rsidRDefault="00CA3277" w:rsidP="00CA3277">
      <w:pPr>
        <w:pStyle w:val="Default"/>
        <w:jc w:val="both"/>
        <w:rPr>
          <w:sz w:val="23"/>
          <w:szCs w:val="23"/>
        </w:rPr>
      </w:pPr>
      <w:r w:rsidRPr="00CA3277">
        <w:rPr>
          <w:sz w:val="23"/>
          <w:szCs w:val="23"/>
        </w:rPr>
        <w:t>11. Gün kahvaltıdaki siyah zeytin</w:t>
      </w:r>
    </w:p>
    <w:p w:rsidR="00CA3277" w:rsidRPr="00CA3277" w:rsidRDefault="00CA3277" w:rsidP="00CA3277">
      <w:pPr>
        <w:pStyle w:val="Default"/>
        <w:jc w:val="both"/>
        <w:rPr>
          <w:sz w:val="23"/>
          <w:szCs w:val="23"/>
        </w:rPr>
      </w:pPr>
      <w:r w:rsidRPr="00CA3277">
        <w:rPr>
          <w:sz w:val="23"/>
          <w:szCs w:val="23"/>
        </w:rPr>
        <w:t>17. Gün kahvaltıdaki siyah zeytin</w:t>
      </w:r>
    </w:p>
    <w:p w:rsidR="00CA3277" w:rsidRPr="00CA3277" w:rsidRDefault="00CA3277" w:rsidP="00CA3277">
      <w:pPr>
        <w:pStyle w:val="Default"/>
        <w:jc w:val="both"/>
        <w:rPr>
          <w:sz w:val="23"/>
          <w:szCs w:val="23"/>
        </w:rPr>
      </w:pPr>
      <w:r w:rsidRPr="00CA3277">
        <w:rPr>
          <w:sz w:val="23"/>
          <w:szCs w:val="23"/>
        </w:rPr>
        <w:t>23. Gün kahvaltıdaki siyah zeytin</w:t>
      </w:r>
    </w:p>
    <w:p w:rsidR="00CA3277" w:rsidRPr="00CA3277" w:rsidRDefault="00CA3277" w:rsidP="00CA3277">
      <w:pPr>
        <w:pStyle w:val="Default"/>
        <w:jc w:val="both"/>
        <w:rPr>
          <w:sz w:val="23"/>
          <w:szCs w:val="23"/>
        </w:rPr>
      </w:pPr>
      <w:r w:rsidRPr="00CA3277">
        <w:rPr>
          <w:sz w:val="23"/>
          <w:szCs w:val="23"/>
        </w:rPr>
        <w:t>26. Gün kahvaltıdaki yeşil zeytin</w:t>
      </w:r>
    </w:p>
    <w:p w:rsidR="00CA3277" w:rsidRDefault="00CA3277" w:rsidP="00CA3277">
      <w:pPr>
        <w:pStyle w:val="Default"/>
        <w:jc w:val="both"/>
        <w:rPr>
          <w:sz w:val="23"/>
          <w:szCs w:val="23"/>
        </w:rPr>
      </w:pPr>
      <w:r w:rsidRPr="00CA3277">
        <w:rPr>
          <w:sz w:val="23"/>
          <w:szCs w:val="23"/>
        </w:rPr>
        <w:t xml:space="preserve">29. Gün kahvaltıdaki siyah zeytin </w:t>
      </w:r>
      <w:r>
        <w:rPr>
          <w:sz w:val="23"/>
          <w:szCs w:val="23"/>
        </w:rPr>
        <w:t xml:space="preserve"> </w:t>
      </w:r>
    </w:p>
    <w:p w:rsidR="00CA3277" w:rsidRDefault="00CA3277" w:rsidP="00CA3277">
      <w:pPr>
        <w:pStyle w:val="Default"/>
        <w:jc w:val="both"/>
        <w:rPr>
          <w:sz w:val="23"/>
          <w:szCs w:val="23"/>
        </w:rPr>
      </w:pPr>
    </w:p>
    <w:p w:rsidR="00CA3277" w:rsidRDefault="00CA3277" w:rsidP="00CA3277">
      <w:pPr>
        <w:pStyle w:val="Default"/>
        <w:jc w:val="both"/>
        <w:rPr>
          <w:sz w:val="23"/>
          <w:szCs w:val="23"/>
        </w:rPr>
      </w:pPr>
      <w:r w:rsidRPr="00CA3277">
        <w:rPr>
          <w:b/>
          <w:sz w:val="23"/>
          <w:szCs w:val="23"/>
        </w:rPr>
        <w:t>TEKNİK ŞARTNAMEDEN ÇIKARTILMIŞTIR.</w:t>
      </w:r>
    </w:p>
    <w:p w:rsidR="00CA3277" w:rsidRDefault="00CA3277" w:rsidP="00CA3277">
      <w:pPr>
        <w:pStyle w:val="Default"/>
        <w:jc w:val="both"/>
        <w:rPr>
          <w:sz w:val="23"/>
          <w:szCs w:val="23"/>
        </w:rPr>
      </w:pPr>
    </w:p>
    <w:p w:rsidR="00CA3277" w:rsidRDefault="00CA3277" w:rsidP="00CA3277">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B025E2" w:rsidRDefault="00B025E2" w:rsidP="00CA3277">
      <w:pPr>
        <w:autoSpaceDE w:val="0"/>
        <w:autoSpaceDN w:val="0"/>
        <w:adjustRightInd w:val="0"/>
        <w:ind w:firstLine="567"/>
        <w:jc w:val="both"/>
        <w:rPr>
          <w:rFonts w:eastAsiaTheme="minorHAnsi"/>
          <w:b/>
          <w:lang w:eastAsia="en-US"/>
        </w:rPr>
      </w:pPr>
    </w:p>
    <w:p w:rsidR="00B025E2" w:rsidRDefault="00644AE1" w:rsidP="00B025E2">
      <w:pPr>
        <w:shd w:val="clear" w:color="auto" w:fill="FFFFFF"/>
        <w:tabs>
          <w:tab w:val="left" w:pos="2550"/>
        </w:tabs>
        <w:autoSpaceDE w:val="0"/>
        <w:autoSpaceDN w:val="0"/>
        <w:adjustRightInd w:val="0"/>
        <w:spacing w:after="180" w:line="276" w:lineRule="auto"/>
        <w:jc w:val="both"/>
        <w:rPr>
          <w:rFonts w:eastAsiaTheme="minorHAnsi"/>
          <w:lang w:eastAsia="en-US"/>
        </w:rPr>
      </w:pPr>
      <w:r>
        <w:rPr>
          <w:rFonts w:eastAsiaTheme="minorHAnsi"/>
          <w:lang w:eastAsia="en-US"/>
        </w:rPr>
        <w:t>6</w:t>
      </w:r>
      <w:r w:rsidR="00B025E2">
        <w:rPr>
          <w:rFonts w:eastAsiaTheme="minorHAnsi"/>
          <w:lang w:eastAsia="en-US"/>
        </w:rPr>
        <w:t xml:space="preserve">-) Teknik şartnamenin 56.sayfasındaki </w:t>
      </w:r>
    </w:p>
    <w:p w:rsidR="00B025E2" w:rsidRDefault="00B025E2" w:rsidP="00B025E2">
      <w:pPr>
        <w:shd w:val="clear" w:color="auto" w:fill="FFFFFF"/>
        <w:tabs>
          <w:tab w:val="left" w:pos="2550"/>
        </w:tabs>
        <w:autoSpaceDE w:val="0"/>
        <w:autoSpaceDN w:val="0"/>
        <w:adjustRightInd w:val="0"/>
        <w:spacing w:after="180" w:line="276" w:lineRule="auto"/>
        <w:jc w:val="both"/>
        <w:rPr>
          <w:rFonts w:eastAsiaTheme="minorHAnsi"/>
          <w:lang w:eastAsia="en-US"/>
        </w:rPr>
      </w:pPr>
      <w:r>
        <w:rPr>
          <w:b/>
          <w:bCs/>
          <w:sz w:val="23"/>
          <w:szCs w:val="23"/>
        </w:rPr>
        <w:t xml:space="preserve">16.3.DİYET VE NORMAL KAHVALTI: </w:t>
      </w:r>
      <w:r>
        <w:rPr>
          <w:sz w:val="23"/>
          <w:szCs w:val="23"/>
        </w:rPr>
        <w:t>Diyet ve Normal kahvaltı alan hastalara aşağıdakilerden 3 çeşit ve her gün sabit olarak çay (karton bardak ve karıştırıcı ile birlikte) veya süt, şeker, ekmek (3’lü set), ile birlikte sunulur. Mayıs, haziran, temmuz, ağustos, eylül, ekim aylarında kahvaltılarda Domates, salatalık verilecektir.  Mayıs, haziran, temmuz, ağustos, eylül, ekim aylarında kahvaltılarda verilen domates ve salatalık çeşit sayılmayacaktır.</w:t>
      </w:r>
    </w:p>
    <w:p w:rsidR="00B025E2" w:rsidRDefault="00B025E2" w:rsidP="00B025E2">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644AE1" w:rsidRDefault="00644AE1" w:rsidP="00B025E2">
      <w:pPr>
        <w:autoSpaceDE w:val="0"/>
        <w:autoSpaceDN w:val="0"/>
        <w:adjustRightInd w:val="0"/>
        <w:ind w:firstLine="567"/>
        <w:jc w:val="both"/>
        <w:rPr>
          <w:rFonts w:eastAsiaTheme="minorHAnsi"/>
          <w:b/>
          <w:lang w:eastAsia="en-US"/>
        </w:rPr>
      </w:pPr>
    </w:p>
    <w:p w:rsidR="00644AE1" w:rsidRDefault="00644AE1" w:rsidP="00B025E2">
      <w:pPr>
        <w:autoSpaceDE w:val="0"/>
        <w:autoSpaceDN w:val="0"/>
        <w:adjustRightInd w:val="0"/>
        <w:ind w:firstLine="567"/>
        <w:jc w:val="both"/>
        <w:rPr>
          <w:rFonts w:eastAsiaTheme="minorHAnsi"/>
          <w:b/>
          <w:lang w:eastAsia="en-US"/>
        </w:rPr>
      </w:pPr>
    </w:p>
    <w:p w:rsidR="00644AE1" w:rsidRDefault="00644AE1" w:rsidP="00B025E2">
      <w:pPr>
        <w:autoSpaceDE w:val="0"/>
        <w:autoSpaceDN w:val="0"/>
        <w:adjustRightInd w:val="0"/>
        <w:ind w:firstLine="567"/>
        <w:jc w:val="both"/>
        <w:rPr>
          <w:rFonts w:eastAsiaTheme="minorHAnsi"/>
          <w:b/>
          <w:lang w:eastAsia="en-US"/>
        </w:rPr>
      </w:pPr>
    </w:p>
    <w:p w:rsidR="00644AE1" w:rsidRDefault="00644AE1" w:rsidP="00B025E2">
      <w:pPr>
        <w:autoSpaceDE w:val="0"/>
        <w:autoSpaceDN w:val="0"/>
        <w:adjustRightInd w:val="0"/>
        <w:ind w:firstLine="567"/>
        <w:jc w:val="both"/>
        <w:rPr>
          <w:rFonts w:eastAsiaTheme="minorHAnsi"/>
          <w:b/>
          <w:lang w:eastAsia="en-US"/>
        </w:rPr>
      </w:pPr>
    </w:p>
    <w:p w:rsidR="00644AE1" w:rsidRDefault="00644AE1" w:rsidP="00B025E2">
      <w:pPr>
        <w:autoSpaceDE w:val="0"/>
        <w:autoSpaceDN w:val="0"/>
        <w:adjustRightInd w:val="0"/>
        <w:ind w:firstLine="567"/>
        <w:jc w:val="both"/>
        <w:rPr>
          <w:rFonts w:eastAsiaTheme="minorHAnsi"/>
          <w:b/>
          <w:lang w:eastAsia="en-US"/>
        </w:rPr>
      </w:pPr>
    </w:p>
    <w:p w:rsidR="00644AE1" w:rsidRDefault="00644AE1" w:rsidP="00B025E2">
      <w:pPr>
        <w:autoSpaceDE w:val="0"/>
        <w:autoSpaceDN w:val="0"/>
        <w:adjustRightInd w:val="0"/>
        <w:ind w:firstLine="567"/>
        <w:jc w:val="both"/>
        <w:rPr>
          <w:rFonts w:eastAsiaTheme="minorHAnsi"/>
          <w:b/>
          <w:lang w:eastAsia="en-US"/>
        </w:rPr>
      </w:pPr>
    </w:p>
    <w:p w:rsidR="00644AE1" w:rsidRDefault="00644AE1" w:rsidP="00B025E2">
      <w:pPr>
        <w:autoSpaceDE w:val="0"/>
        <w:autoSpaceDN w:val="0"/>
        <w:adjustRightInd w:val="0"/>
        <w:ind w:firstLine="567"/>
        <w:jc w:val="both"/>
        <w:rPr>
          <w:rFonts w:eastAsiaTheme="minorHAnsi"/>
          <w:b/>
          <w:lang w:eastAsia="en-US"/>
        </w:rPr>
      </w:pPr>
    </w:p>
    <w:p w:rsidR="00644AE1" w:rsidRDefault="00644AE1" w:rsidP="00B025E2">
      <w:pPr>
        <w:autoSpaceDE w:val="0"/>
        <w:autoSpaceDN w:val="0"/>
        <w:adjustRightInd w:val="0"/>
        <w:ind w:firstLine="567"/>
        <w:jc w:val="both"/>
        <w:rPr>
          <w:rFonts w:eastAsiaTheme="minorHAnsi"/>
          <w:b/>
          <w:lang w:eastAsia="en-US"/>
        </w:rPr>
      </w:pPr>
    </w:p>
    <w:p w:rsidR="00B025E2" w:rsidRDefault="00B025E2" w:rsidP="00B025E2">
      <w:pPr>
        <w:autoSpaceDE w:val="0"/>
        <w:autoSpaceDN w:val="0"/>
        <w:adjustRightInd w:val="0"/>
        <w:ind w:firstLine="567"/>
        <w:jc w:val="both"/>
        <w:rPr>
          <w:rFonts w:eastAsiaTheme="minorHAnsi"/>
          <w:b/>
          <w:lang w:eastAsia="en-US"/>
        </w:rPr>
      </w:pPr>
    </w:p>
    <w:p w:rsidR="00146F1D" w:rsidRDefault="00644AE1" w:rsidP="00146F1D">
      <w:pPr>
        <w:pStyle w:val="Default"/>
        <w:jc w:val="both"/>
        <w:rPr>
          <w:sz w:val="23"/>
          <w:szCs w:val="23"/>
        </w:rPr>
      </w:pPr>
      <w:r>
        <w:lastRenderedPageBreak/>
        <w:t>7</w:t>
      </w:r>
      <w:r w:rsidR="00146F1D" w:rsidRPr="003D0ED2">
        <w:t>-) Teknik şartnamenin</w:t>
      </w:r>
      <w:r w:rsidR="00146F1D">
        <w:t xml:space="preserve"> 175. sayfasındaki Tablo 2 KIŞ MENÜ ÖRNEĞİ </w:t>
      </w:r>
    </w:p>
    <w:p w:rsidR="00146F1D" w:rsidRDefault="00146F1D" w:rsidP="00146F1D">
      <w:pPr>
        <w:pStyle w:val="Default"/>
        <w:jc w:val="both"/>
        <w:rPr>
          <w:sz w:val="23"/>
          <w:szCs w:val="23"/>
        </w:rPr>
      </w:pPr>
    </w:p>
    <w:p w:rsidR="00146F1D" w:rsidRPr="00CA3277" w:rsidRDefault="00146F1D" w:rsidP="00146F1D">
      <w:pPr>
        <w:pStyle w:val="Default"/>
        <w:jc w:val="both"/>
        <w:rPr>
          <w:sz w:val="23"/>
          <w:szCs w:val="23"/>
        </w:rPr>
      </w:pPr>
      <w:r>
        <w:rPr>
          <w:sz w:val="23"/>
          <w:szCs w:val="23"/>
        </w:rPr>
        <w:t>2</w:t>
      </w:r>
      <w:r w:rsidRPr="00CA3277">
        <w:rPr>
          <w:sz w:val="23"/>
          <w:szCs w:val="23"/>
        </w:rPr>
        <w:t xml:space="preserve">. Gün kahvaltıdaki </w:t>
      </w:r>
      <w:r>
        <w:rPr>
          <w:sz w:val="23"/>
          <w:szCs w:val="23"/>
        </w:rPr>
        <w:t>yeşil</w:t>
      </w:r>
      <w:r w:rsidRPr="00CA3277">
        <w:rPr>
          <w:sz w:val="23"/>
          <w:szCs w:val="23"/>
        </w:rPr>
        <w:t xml:space="preserve"> zeytin</w:t>
      </w:r>
    </w:p>
    <w:p w:rsidR="00146F1D" w:rsidRPr="00CA3277" w:rsidRDefault="00146F1D" w:rsidP="00146F1D">
      <w:pPr>
        <w:pStyle w:val="Default"/>
        <w:jc w:val="both"/>
        <w:rPr>
          <w:sz w:val="23"/>
          <w:szCs w:val="23"/>
        </w:rPr>
      </w:pPr>
      <w:r w:rsidRPr="00CA3277">
        <w:rPr>
          <w:sz w:val="23"/>
          <w:szCs w:val="23"/>
        </w:rPr>
        <w:t>5. Gün kahvaltıdaki siyah zeytin</w:t>
      </w:r>
    </w:p>
    <w:p w:rsidR="00146F1D" w:rsidRPr="00CA3277" w:rsidRDefault="00146F1D" w:rsidP="00146F1D">
      <w:pPr>
        <w:pStyle w:val="Default"/>
        <w:jc w:val="both"/>
        <w:rPr>
          <w:sz w:val="23"/>
          <w:szCs w:val="23"/>
        </w:rPr>
      </w:pPr>
      <w:r>
        <w:rPr>
          <w:sz w:val="23"/>
          <w:szCs w:val="23"/>
        </w:rPr>
        <w:t>8</w:t>
      </w:r>
      <w:r w:rsidRPr="00CA3277">
        <w:rPr>
          <w:sz w:val="23"/>
          <w:szCs w:val="23"/>
        </w:rPr>
        <w:t xml:space="preserve">. Gün kahvaltıdaki </w:t>
      </w:r>
      <w:r>
        <w:rPr>
          <w:sz w:val="23"/>
          <w:szCs w:val="23"/>
        </w:rPr>
        <w:t>yeşil</w:t>
      </w:r>
      <w:r w:rsidRPr="00CA3277">
        <w:rPr>
          <w:sz w:val="23"/>
          <w:szCs w:val="23"/>
        </w:rPr>
        <w:t xml:space="preserve"> zeytin</w:t>
      </w:r>
    </w:p>
    <w:p w:rsidR="00146F1D" w:rsidRPr="00CA3277" w:rsidRDefault="00146F1D" w:rsidP="00146F1D">
      <w:pPr>
        <w:pStyle w:val="Default"/>
        <w:jc w:val="both"/>
        <w:rPr>
          <w:sz w:val="23"/>
          <w:szCs w:val="23"/>
        </w:rPr>
      </w:pPr>
      <w:r w:rsidRPr="00CA3277">
        <w:rPr>
          <w:sz w:val="23"/>
          <w:szCs w:val="23"/>
        </w:rPr>
        <w:t>1</w:t>
      </w:r>
      <w:r>
        <w:rPr>
          <w:sz w:val="23"/>
          <w:szCs w:val="23"/>
        </w:rPr>
        <w:t>1</w:t>
      </w:r>
      <w:r w:rsidRPr="00CA3277">
        <w:rPr>
          <w:sz w:val="23"/>
          <w:szCs w:val="23"/>
        </w:rPr>
        <w:t>. Gün kahvaltıdaki siyah zeytin</w:t>
      </w:r>
    </w:p>
    <w:p w:rsidR="00146F1D" w:rsidRPr="00CA3277" w:rsidRDefault="00146F1D" w:rsidP="00146F1D">
      <w:pPr>
        <w:pStyle w:val="Default"/>
        <w:jc w:val="both"/>
        <w:rPr>
          <w:sz w:val="23"/>
          <w:szCs w:val="23"/>
        </w:rPr>
      </w:pPr>
      <w:r>
        <w:rPr>
          <w:sz w:val="23"/>
          <w:szCs w:val="23"/>
        </w:rPr>
        <w:t>14</w:t>
      </w:r>
      <w:r w:rsidRPr="00CA3277">
        <w:rPr>
          <w:sz w:val="23"/>
          <w:szCs w:val="23"/>
        </w:rPr>
        <w:t xml:space="preserve">. Gün kahvaltıdaki </w:t>
      </w:r>
      <w:r>
        <w:rPr>
          <w:sz w:val="23"/>
          <w:szCs w:val="23"/>
        </w:rPr>
        <w:t>yeşil</w:t>
      </w:r>
      <w:r w:rsidRPr="00CA3277">
        <w:rPr>
          <w:sz w:val="23"/>
          <w:szCs w:val="23"/>
        </w:rPr>
        <w:t xml:space="preserve"> zeytin</w:t>
      </w:r>
    </w:p>
    <w:p w:rsidR="00146F1D" w:rsidRPr="00CA3277" w:rsidRDefault="00146F1D" w:rsidP="00146F1D">
      <w:pPr>
        <w:pStyle w:val="Default"/>
        <w:jc w:val="both"/>
        <w:rPr>
          <w:sz w:val="23"/>
          <w:szCs w:val="23"/>
        </w:rPr>
      </w:pPr>
      <w:r>
        <w:rPr>
          <w:sz w:val="23"/>
          <w:szCs w:val="23"/>
        </w:rPr>
        <w:t>17</w:t>
      </w:r>
      <w:r w:rsidRPr="00CA3277">
        <w:rPr>
          <w:sz w:val="23"/>
          <w:szCs w:val="23"/>
        </w:rPr>
        <w:t xml:space="preserve">. Gün kahvaltıdaki </w:t>
      </w:r>
      <w:r>
        <w:rPr>
          <w:sz w:val="23"/>
          <w:szCs w:val="23"/>
        </w:rPr>
        <w:t>siyah</w:t>
      </w:r>
      <w:r w:rsidRPr="00CA3277">
        <w:rPr>
          <w:sz w:val="23"/>
          <w:szCs w:val="23"/>
        </w:rPr>
        <w:t xml:space="preserve"> zeytin</w:t>
      </w:r>
    </w:p>
    <w:p w:rsidR="00146F1D" w:rsidRDefault="00146F1D" w:rsidP="00146F1D">
      <w:pPr>
        <w:pStyle w:val="Default"/>
        <w:jc w:val="both"/>
        <w:rPr>
          <w:sz w:val="23"/>
          <w:szCs w:val="23"/>
        </w:rPr>
      </w:pPr>
      <w:r w:rsidRPr="00CA3277">
        <w:rPr>
          <w:sz w:val="23"/>
          <w:szCs w:val="23"/>
        </w:rPr>
        <w:t>2</w:t>
      </w:r>
      <w:r>
        <w:rPr>
          <w:sz w:val="23"/>
          <w:szCs w:val="23"/>
        </w:rPr>
        <w:t>0</w:t>
      </w:r>
      <w:r w:rsidRPr="00CA3277">
        <w:rPr>
          <w:sz w:val="23"/>
          <w:szCs w:val="23"/>
        </w:rPr>
        <w:t xml:space="preserve">. Gün kahvaltıdaki </w:t>
      </w:r>
      <w:r>
        <w:rPr>
          <w:sz w:val="23"/>
          <w:szCs w:val="23"/>
        </w:rPr>
        <w:t>yeşil</w:t>
      </w:r>
      <w:r w:rsidRPr="00CA3277">
        <w:rPr>
          <w:sz w:val="23"/>
          <w:szCs w:val="23"/>
        </w:rPr>
        <w:t xml:space="preserve"> zeytin </w:t>
      </w:r>
      <w:r>
        <w:rPr>
          <w:sz w:val="23"/>
          <w:szCs w:val="23"/>
        </w:rPr>
        <w:t xml:space="preserve"> </w:t>
      </w:r>
    </w:p>
    <w:p w:rsidR="00146F1D" w:rsidRDefault="00146F1D" w:rsidP="00146F1D">
      <w:pPr>
        <w:pStyle w:val="Default"/>
        <w:jc w:val="both"/>
        <w:rPr>
          <w:sz w:val="23"/>
          <w:szCs w:val="23"/>
        </w:rPr>
      </w:pPr>
      <w:r w:rsidRPr="00CA3277">
        <w:rPr>
          <w:sz w:val="23"/>
          <w:szCs w:val="23"/>
        </w:rPr>
        <w:t>2</w:t>
      </w:r>
      <w:r>
        <w:rPr>
          <w:sz w:val="23"/>
          <w:szCs w:val="23"/>
        </w:rPr>
        <w:t>3</w:t>
      </w:r>
      <w:r w:rsidRPr="00CA3277">
        <w:rPr>
          <w:sz w:val="23"/>
          <w:szCs w:val="23"/>
        </w:rPr>
        <w:t xml:space="preserve">. Gün kahvaltıdaki </w:t>
      </w:r>
      <w:r>
        <w:rPr>
          <w:sz w:val="23"/>
          <w:szCs w:val="23"/>
        </w:rPr>
        <w:t>siyah</w:t>
      </w:r>
      <w:r w:rsidRPr="00CA3277">
        <w:rPr>
          <w:sz w:val="23"/>
          <w:szCs w:val="23"/>
        </w:rPr>
        <w:t xml:space="preserve"> zeytin </w:t>
      </w:r>
      <w:r>
        <w:rPr>
          <w:sz w:val="23"/>
          <w:szCs w:val="23"/>
        </w:rPr>
        <w:t xml:space="preserve"> </w:t>
      </w:r>
    </w:p>
    <w:p w:rsidR="00146F1D" w:rsidRDefault="00146F1D" w:rsidP="00146F1D">
      <w:pPr>
        <w:pStyle w:val="Default"/>
        <w:jc w:val="both"/>
        <w:rPr>
          <w:sz w:val="23"/>
          <w:szCs w:val="23"/>
        </w:rPr>
      </w:pPr>
      <w:r w:rsidRPr="00CA3277">
        <w:rPr>
          <w:sz w:val="23"/>
          <w:szCs w:val="23"/>
        </w:rPr>
        <w:t>2</w:t>
      </w:r>
      <w:r>
        <w:rPr>
          <w:sz w:val="23"/>
          <w:szCs w:val="23"/>
        </w:rPr>
        <w:t>6</w:t>
      </w:r>
      <w:r w:rsidRPr="00CA3277">
        <w:rPr>
          <w:sz w:val="23"/>
          <w:szCs w:val="23"/>
        </w:rPr>
        <w:t xml:space="preserve">. Gün kahvaltıdaki </w:t>
      </w:r>
      <w:r>
        <w:rPr>
          <w:sz w:val="23"/>
          <w:szCs w:val="23"/>
        </w:rPr>
        <w:t>yeşil</w:t>
      </w:r>
      <w:r w:rsidRPr="00CA3277">
        <w:rPr>
          <w:sz w:val="23"/>
          <w:szCs w:val="23"/>
        </w:rPr>
        <w:t xml:space="preserve"> zeytin </w:t>
      </w:r>
      <w:r>
        <w:rPr>
          <w:sz w:val="23"/>
          <w:szCs w:val="23"/>
        </w:rPr>
        <w:t xml:space="preserve"> </w:t>
      </w:r>
    </w:p>
    <w:p w:rsidR="00146F1D" w:rsidRDefault="00146F1D" w:rsidP="00146F1D">
      <w:pPr>
        <w:pStyle w:val="Default"/>
        <w:jc w:val="both"/>
        <w:rPr>
          <w:sz w:val="23"/>
          <w:szCs w:val="23"/>
        </w:rPr>
      </w:pPr>
      <w:r w:rsidRPr="00CA3277">
        <w:rPr>
          <w:sz w:val="23"/>
          <w:szCs w:val="23"/>
        </w:rPr>
        <w:t>2</w:t>
      </w:r>
      <w:r>
        <w:rPr>
          <w:sz w:val="23"/>
          <w:szCs w:val="23"/>
        </w:rPr>
        <w:t>9</w:t>
      </w:r>
      <w:r w:rsidRPr="00CA3277">
        <w:rPr>
          <w:sz w:val="23"/>
          <w:szCs w:val="23"/>
        </w:rPr>
        <w:t xml:space="preserve">. Gün kahvaltıdaki </w:t>
      </w:r>
      <w:r>
        <w:rPr>
          <w:sz w:val="23"/>
          <w:szCs w:val="23"/>
        </w:rPr>
        <w:t>siyah</w:t>
      </w:r>
      <w:r w:rsidRPr="00CA3277">
        <w:rPr>
          <w:sz w:val="23"/>
          <w:szCs w:val="23"/>
        </w:rPr>
        <w:t xml:space="preserve"> zeytin </w:t>
      </w:r>
      <w:r>
        <w:rPr>
          <w:sz w:val="23"/>
          <w:szCs w:val="23"/>
        </w:rPr>
        <w:t xml:space="preserve"> </w:t>
      </w:r>
    </w:p>
    <w:p w:rsidR="00146F1D" w:rsidRDefault="00146F1D" w:rsidP="00146F1D">
      <w:pPr>
        <w:pStyle w:val="Default"/>
        <w:jc w:val="both"/>
        <w:rPr>
          <w:sz w:val="23"/>
          <w:szCs w:val="23"/>
        </w:rPr>
      </w:pPr>
    </w:p>
    <w:p w:rsidR="00146F1D" w:rsidRDefault="00146F1D" w:rsidP="00146F1D">
      <w:pPr>
        <w:pStyle w:val="Default"/>
        <w:jc w:val="both"/>
        <w:rPr>
          <w:sz w:val="23"/>
          <w:szCs w:val="23"/>
        </w:rPr>
      </w:pPr>
      <w:r w:rsidRPr="00CA3277">
        <w:rPr>
          <w:b/>
          <w:sz w:val="23"/>
          <w:szCs w:val="23"/>
        </w:rPr>
        <w:t>TEKNİK ŞARTNAMEDEN ÇIKARTILMIŞTIR.</w:t>
      </w:r>
    </w:p>
    <w:p w:rsidR="00B007A9" w:rsidRDefault="00B007A9" w:rsidP="00B007A9">
      <w:pPr>
        <w:autoSpaceDE w:val="0"/>
        <w:autoSpaceDN w:val="0"/>
        <w:adjustRightInd w:val="0"/>
        <w:ind w:firstLine="567"/>
        <w:jc w:val="both"/>
        <w:rPr>
          <w:rFonts w:eastAsiaTheme="minorHAnsi"/>
          <w:b/>
          <w:i/>
          <w:color w:val="2A2A2A"/>
          <w:lang w:eastAsia="en-US"/>
        </w:rPr>
      </w:pPr>
    </w:p>
    <w:p w:rsidR="00B007A9" w:rsidRDefault="00B007A9" w:rsidP="00B007A9">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550609" w:rsidRDefault="00550609" w:rsidP="00550609">
      <w:pPr>
        <w:autoSpaceDE w:val="0"/>
        <w:autoSpaceDN w:val="0"/>
        <w:adjustRightInd w:val="0"/>
        <w:jc w:val="both"/>
        <w:rPr>
          <w:rFonts w:eastAsiaTheme="minorHAnsi"/>
          <w:b/>
          <w:lang w:eastAsia="en-US"/>
        </w:rPr>
      </w:pPr>
    </w:p>
    <w:p w:rsidR="00550609" w:rsidRDefault="00644AE1" w:rsidP="00550609">
      <w:pPr>
        <w:pStyle w:val="Default"/>
        <w:jc w:val="both"/>
        <w:rPr>
          <w:sz w:val="23"/>
          <w:szCs w:val="23"/>
        </w:rPr>
      </w:pPr>
      <w:r>
        <w:t>8</w:t>
      </w:r>
      <w:r w:rsidR="00550609" w:rsidRPr="003D0ED2">
        <w:t>-) Teknik şartnamenin</w:t>
      </w:r>
      <w:r w:rsidR="00550609">
        <w:t xml:space="preserve"> 179. sayfasındaki Tablo 3 14 günlük Diyet Yaz Menü Örneğindeki her gün öğle yemeği ve akşam yemeği menüsünde bulunan SALATA  “ÇOBAN SALATA” olacaktır. </w:t>
      </w:r>
    </w:p>
    <w:p w:rsidR="00550609" w:rsidRDefault="00550609" w:rsidP="00550609">
      <w:pPr>
        <w:autoSpaceDE w:val="0"/>
        <w:autoSpaceDN w:val="0"/>
        <w:adjustRightInd w:val="0"/>
        <w:ind w:firstLine="567"/>
        <w:jc w:val="both"/>
        <w:rPr>
          <w:rFonts w:eastAsiaTheme="minorHAnsi"/>
          <w:b/>
          <w:i/>
          <w:color w:val="2A2A2A"/>
          <w:lang w:eastAsia="en-US"/>
        </w:rPr>
      </w:pPr>
    </w:p>
    <w:p w:rsidR="00550609" w:rsidRDefault="00550609" w:rsidP="00550609">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550609" w:rsidRDefault="00550609" w:rsidP="00550609">
      <w:pPr>
        <w:autoSpaceDE w:val="0"/>
        <w:autoSpaceDN w:val="0"/>
        <w:adjustRightInd w:val="0"/>
        <w:jc w:val="both"/>
        <w:rPr>
          <w:rFonts w:eastAsiaTheme="minorHAnsi"/>
          <w:b/>
          <w:lang w:eastAsia="en-US"/>
        </w:rPr>
      </w:pPr>
    </w:p>
    <w:p w:rsidR="00CD29C2" w:rsidRDefault="00644AE1" w:rsidP="00CD29C2">
      <w:pPr>
        <w:pStyle w:val="Default"/>
        <w:jc w:val="both"/>
      </w:pPr>
      <w:r>
        <w:t>9</w:t>
      </w:r>
      <w:r w:rsidR="00CD29C2" w:rsidRPr="003D0ED2">
        <w:t>-) Teknik şartnamenin</w:t>
      </w:r>
      <w:r w:rsidR="00CD29C2">
        <w:t xml:space="preserve"> 175. sayfasındaki Tablo 2 Kış Menü Örneğindeki </w:t>
      </w:r>
    </w:p>
    <w:p w:rsidR="00CD29C2" w:rsidRDefault="00CD29C2" w:rsidP="00CD29C2">
      <w:pPr>
        <w:pStyle w:val="Default"/>
        <w:jc w:val="both"/>
      </w:pPr>
    </w:p>
    <w:p w:rsidR="00CD29C2" w:rsidRPr="00CD29C2" w:rsidRDefault="00CD29C2" w:rsidP="00CD29C2">
      <w:pPr>
        <w:pStyle w:val="Default"/>
        <w:ind w:firstLine="708"/>
        <w:jc w:val="both"/>
        <w:rPr>
          <w:b/>
          <w:sz w:val="23"/>
          <w:szCs w:val="23"/>
        </w:rPr>
      </w:pPr>
      <w:r>
        <w:t xml:space="preserve">13. Gün öğle yemeğindeki </w:t>
      </w:r>
      <w:r w:rsidRPr="00CD29C2">
        <w:rPr>
          <w:bCs/>
          <w:sz w:val="23"/>
          <w:szCs w:val="23"/>
        </w:rPr>
        <w:t>TAVUK ŞİNİTZEL (</w:t>
      </w:r>
      <w:proofErr w:type="gramStart"/>
      <w:r w:rsidRPr="00CD29C2">
        <w:rPr>
          <w:bCs/>
          <w:sz w:val="23"/>
          <w:szCs w:val="23"/>
        </w:rPr>
        <w:t>garnitür</w:t>
      </w:r>
      <w:proofErr w:type="gramEnd"/>
      <w:r w:rsidRPr="00CD29C2">
        <w:rPr>
          <w:bCs/>
          <w:sz w:val="23"/>
          <w:szCs w:val="23"/>
        </w:rPr>
        <w:t xml:space="preserve"> veya püre) ibaresi</w:t>
      </w:r>
      <w:r>
        <w:rPr>
          <w:b/>
          <w:bCs/>
          <w:sz w:val="23"/>
          <w:szCs w:val="23"/>
        </w:rPr>
        <w:t xml:space="preserve"> “</w:t>
      </w:r>
      <w:r w:rsidRPr="00CD29C2">
        <w:rPr>
          <w:b/>
          <w:bCs/>
          <w:sz w:val="23"/>
          <w:szCs w:val="23"/>
        </w:rPr>
        <w:t>TAVUK ŞİNİTZEL (patates püresi)</w:t>
      </w:r>
      <w:r>
        <w:rPr>
          <w:b/>
          <w:bCs/>
          <w:sz w:val="23"/>
          <w:szCs w:val="23"/>
        </w:rPr>
        <w:t>”</w:t>
      </w:r>
      <w:r w:rsidRPr="00CD29C2">
        <w:rPr>
          <w:b/>
          <w:bCs/>
          <w:sz w:val="23"/>
          <w:szCs w:val="23"/>
        </w:rPr>
        <w:t xml:space="preserve"> </w:t>
      </w:r>
    </w:p>
    <w:p w:rsidR="00CD29C2" w:rsidRDefault="00CD29C2" w:rsidP="00CD29C2">
      <w:pPr>
        <w:pStyle w:val="Default"/>
        <w:jc w:val="both"/>
        <w:rPr>
          <w:sz w:val="23"/>
          <w:szCs w:val="23"/>
        </w:rPr>
      </w:pPr>
      <w:r>
        <w:tab/>
        <w:t xml:space="preserve">27. gün öğle yemeğindeki </w:t>
      </w:r>
      <w:r w:rsidRPr="00CD29C2">
        <w:rPr>
          <w:bCs/>
          <w:sz w:val="23"/>
          <w:szCs w:val="23"/>
        </w:rPr>
        <w:t>TAVUK LOKMA/GARN.  İbaresi</w:t>
      </w:r>
      <w:r>
        <w:rPr>
          <w:b/>
          <w:bCs/>
          <w:sz w:val="23"/>
          <w:szCs w:val="23"/>
        </w:rPr>
        <w:t xml:space="preserve"> </w:t>
      </w:r>
      <w:r w:rsidRPr="00CD29C2">
        <w:rPr>
          <w:b/>
          <w:bCs/>
          <w:sz w:val="23"/>
          <w:szCs w:val="23"/>
        </w:rPr>
        <w:t>“TAVUK LOKMA/ GARNİTÜR 4”</w:t>
      </w:r>
      <w:r>
        <w:rPr>
          <w:bCs/>
          <w:sz w:val="23"/>
          <w:szCs w:val="23"/>
        </w:rPr>
        <w:t xml:space="preserve">  </w:t>
      </w:r>
    </w:p>
    <w:p w:rsidR="00CD29C2" w:rsidRDefault="00CD29C2" w:rsidP="00CD29C2">
      <w:pPr>
        <w:pStyle w:val="Default"/>
        <w:jc w:val="both"/>
      </w:pPr>
    </w:p>
    <w:p w:rsidR="001F5294" w:rsidRDefault="001F5294" w:rsidP="001F5294">
      <w:pPr>
        <w:shd w:val="clear" w:color="auto" w:fill="FFFFFF"/>
        <w:autoSpaceDE w:val="0"/>
        <w:autoSpaceDN w:val="0"/>
        <w:adjustRightInd w:val="0"/>
        <w:spacing w:after="180" w:line="276" w:lineRule="auto"/>
        <w:jc w:val="both"/>
        <w:rPr>
          <w:rFonts w:eastAsiaTheme="minorHAnsi"/>
          <w:lang w:eastAsia="en-US"/>
        </w:rPr>
      </w:pPr>
      <w:r>
        <w:t>1</w:t>
      </w:r>
      <w:r w:rsidR="00644AE1">
        <w:t>0</w:t>
      </w:r>
      <w:r>
        <w:t xml:space="preserve">-) </w:t>
      </w:r>
      <w:r w:rsidRPr="001272D7">
        <w:rPr>
          <w:rFonts w:eastAsiaTheme="minorHAnsi"/>
          <w:lang w:eastAsia="en-US"/>
        </w:rPr>
        <w:t xml:space="preserve">12-) </w:t>
      </w:r>
      <w:r>
        <w:rPr>
          <w:rFonts w:eastAsiaTheme="minorHAnsi"/>
          <w:lang w:eastAsia="en-US"/>
        </w:rPr>
        <w:t>Teknik Şartname’nin 58’inci sayfasındaki “</w:t>
      </w:r>
      <w:r w:rsidRPr="00692514">
        <w:rPr>
          <w:rFonts w:eastAsiaTheme="minorHAnsi"/>
          <w:lang w:eastAsia="en-US"/>
        </w:rPr>
        <w:t>Diyet Rejim 1Çay -Tanesiz Komposto - Bisküvi (günde 1 veya 2 kez verilecektir, ayrıca ücretlendirilmeyecektir.)</w:t>
      </w:r>
      <w:r>
        <w:rPr>
          <w:rFonts w:eastAsiaTheme="minorHAnsi"/>
          <w:lang w:eastAsia="en-US"/>
        </w:rPr>
        <w:t xml:space="preserve">” düzenlemesi </w:t>
      </w:r>
    </w:p>
    <w:p w:rsidR="001F5294" w:rsidRPr="001F5294" w:rsidRDefault="001F5294" w:rsidP="00CD29C2">
      <w:pPr>
        <w:pStyle w:val="Default"/>
        <w:jc w:val="both"/>
        <w:rPr>
          <w:b/>
        </w:rPr>
      </w:pPr>
      <w:r w:rsidRPr="001F5294">
        <w:rPr>
          <w:b/>
        </w:rPr>
        <w:t xml:space="preserve">“Diyet Rejim 1Çay -Tanesiz Komposto - Bisküvi (günde 1 veya 2 kez verilecektir, </w:t>
      </w:r>
      <w:r w:rsidR="00763AEF">
        <w:rPr>
          <w:b/>
        </w:rPr>
        <w:t xml:space="preserve">Diyet Rejim 1 </w:t>
      </w:r>
      <w:r w:rsidRPr="001F5294">
        <w:rPr>
          <w:b/>
          <w:sz w:val="23"/>
          <w:szCs w:val="23"/>
        </w:rPr>
        <w:t>Ara öğün diyet yemeğin bir parçası olduğundan ayrıca ücretlendirilmeyecektir.</w:t>
      </w:r>
      <w:r w:rsidRPr="001F5294">
        <w:rPr>
          <w:b/>
        </w:rPr>
        <w:t>)”</w:t>
      </w:r>
    </w:p>
    <w:p w:rsidR="00CD29C2" w:rsidRDefault="00CD29C2" w:rsidP="00CD29C2">
      <w:pPr>
        <w:autoSpaceDE w:val="0"/>
        <w:autoSpaceDN w:val="0"/>
        <w:adjustRightInd w:val="0"/>
        <w:ind w:firstLine="567"/>
        <w:jc w:val="both"/>
        <w:rPr>
          <w:rFonts w:eastAsiaTheme="minorHAnsi"/>
          <w:b/>
          <w:i/>
          <w:color w:val="2A2A2A"/>
          <w:lang w:eastAsia="en-US"/>
        </w:rPr>
      </w:pPr>
    </w:p>
    <w:p w:rsidR="00CD29C2" w:rsidRDefault="00CD29C2" w:rsidP="00CD29C2">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1F5294" w:rsidRDefault="001F5294" w:rsidP="00CD29C2">
      <w:pPr>
        <w:autoSpaceDE w:val="0"/>
        <w:autoSpaceDN w:val="0"/>
        <w:adjustRightInd w:val="0"/>
        <w:ind w:firstLine="567"/>
        <w:jc w:val="both"/>
        <w:rPr>
          <w:rFonts w:eastAsiaTheme="minorHAnsi"/>
          <w:b/>
          <w:lang w:eastAsia="en-US"/>
        </w:rPr>
      </w:pPr>
    </w:p>
    <w:p w:rsidR="001F5294" w:rsidRDefault="001F5294" w:rsidP="001F5294">
      <w:pPr>
        <w:shd w:val="clear" w:color="auto" w:fill="FFFFFF"/>
        <w:autoSpaceDE w:val="0"/>
        <w:autoSpaceDN w:val="0"/>
        <w:adjustRightInd w:val="0"/>
        <w:spacing w:after="180" w:line="276" w:lineRule="auto"/>
        <w:jc w:val="both"/>
        <w:rPr>
          <w:rFonts w:eastAsiaTheme="minorHAnsi"/>
          <w:lang w:eastAsia="en-US"/>
        </w:rPr>
      </w:pPr>
      <w:r>
        <w:rPr>
          <w:rFonts w:eastAsiaTheme="minorHAnsi"/>
          <w:lang w:eastAsia="en-US"/>
        </w:rPr>
        <w:t>1</w:t>
      </w:r>
      <w:r w:rsidR="00644AE1">
        <w:rPr>
          <w:rFonts w:eastAsiaTheme="minorHAnsi"/>
          <w:lang w:eastAsia="en-US"/>
        </w:rPr>
        <w:t>1</w:t>
      </w:r>
      <w:r>
        <w:rPr>
          <w:rFonts w:eastAsiaTheme="minorHAnsi"/>
          <w:lang w:eastAsia="en-US"/>
        </w:rPr>
        <w:t xml:space="preserve">-) Teknik Şartname’nin 50’ncı sayfasındaki </w:t>
      </w:r>
    </w:p>
    <w:p w:rsidR="001F5294" w:rsidRDefault="001F5294" w:rsidP="001F5294">
      <w:pPr>
        <w:shd w:val="clear" w:color="auto" w:fill="FFFFFF"/>
        <w:autoSpaceDE w:val="0"/>
        <w:autoSpaceDN w:val="0"/>
        <w:adjustRightInd w:val="0"/>
        <w:spacing w:after="180" w:line="276" w:lineRule="auto"/>
        <w:jc w:val="both"/>
        <w:rPr>
          <w:rFonts w:eastAsiaTheme="minorHAnsi"/>
          <w:lang w:eastAsia="en-US"/>
        </w:rPr>
      </w:pPr>
      <w:r>
        <w:rPr>
          <w:rFonts w:eastAsiaTheme="minorHAnsi"/>
          <w:lang w:eastAsia="en-US"/>
        </w:rPr>
        <w:t xml:space="preserve">          “</w:t>
      </w:r>
      <w:r w:rsidRPr="00692514">
        <w:rPr>
          <w:rFonts w:eastAsiaTheme="minorHAnsi"/>
          <w:lang w:eastAsia="en-US"/>
        </w:rPr>
        <w:t xml:space="preserve">14.1. Hizmetin ifa </w:t>
      </w:r>
      <w:proofErr w:type="gramStart"/>
      <w:r w:rsidRPr="00692514">
        <w:rPr>
          <w:rFonts w:eastAsiaTheme="minorHAnsi"/>
          <w:lang w:eastAsia="en-US"/>
        </w:rPr>
        <w:t>yeri:Aydın</w:t>
      </w:r>
      <w:proofErr w:type="gramEnd"/>
      <w:r w:rsidRPr="00692514">
        <w:rPr>
          <w:rFonts w:eastAsiaTheme="minorHAnsi"/>
          <w:lang w:eastAsia="en-US"/>
        </w:rPr>
        <w:t xml:space="preserve"> İl Sağlık Müdürlüğüne Bağlı Sağlık Tesislerinin (Aydın Devlet Hastanesi, Atatürk Devlet Hastanesi, Aydın Kadın Doğum ve Çocuk Hastalıkları Hastanesi, Nazilli Devlet Hastanesi,Çine Devlet Hastanesi, Didim Devlet Hastanesi,Kuşadası Devlet Hastanesi, Söke Fehime Faik KOCAGÖZ Devlet Hastanesi) mutfakları, yemekhaneler, tüm klinik ve yoğun bakımlar, yeni açılacak birimler ve servis ofisleridir.</w:t>
      </w:r>
      <w:r>
        <w:rPr>
          <w:rFonts w:eastAsiaTheme="minorHAnsi"/>
          <w:lang w:eastAsia="en-US"/>
        </w:rPr>
        <w:t>” Düzenlemesi,</w:t>
      </w:r>
    </w:p>
    <w:p w:rsidR="001F5294" w:rsidRDefault="001F5294" w:rsidP="001F5294">
      <w:pPr>
        <w:shd w:val="clear" w:color="auto" w:fill="FFFFFF"/>
        <w:tabs>
          <w:tab w:val="left" w:pos="2550"/>
        </w:tabs>
        <w:autoSpaceDE w:val="0"/>
        <w:autoSpaceDN w:val="0"/>
        <w:adjustRightInd w:val="0"/>
        <w:spacing w:after="180" w:line="276" w:lineRule="auto"/>
        <w:jc w:val="both"/>
        <w:rPr>
          <w:rFonts w:eastAsiaTheme="minorHAnsi"/>
          <w:lang w:eastAsia="en-US"/>
        </w:rPr>
      </w:pPr>
      <w:r>
        <w:rPr>
          <w:rFonts w:eastAsiaTheme="minorHAnsi"/>
          <w:lang w:eastAsia="en-US"/>
        </w:rPr>
        <w:t xml:space="preserve">           “</w:t>
      </w:r>
      <w:r w:rsidRPr="00692514">
        <w:rPr>
          <w:rFonts w:eastAsiaTheme="minorHAnsi"/>
          <w:lang w:eastAsia="en-US"/>
        </w:rPr>
        <w:t xml:space="preserve">14.1. Hizmetin ifa </w:t>
      </w:r>
      <w:proofErr w:type="gramStart"/>
      <w:r w:rsidRPr="00692514">
        <w:rPr>
          <w:rFonts w:eastAsiaTheme="minorHAnsi"/>
          <w:lang w:eastAsia="en-US"/>
        </w:rPr>
        <w:t>yeri:Aydın</w:t>
      </w:r>
      <w:proofErr w:type="gramEnd"/>
      <w:r w:rsidRPr="00692514">
        <w:rPr>
          <w:rFonts w:eastAsiaTheme="minorHAnsi"/>
          <w:lang w:eastAsia="en-US"/>
        </w:rPr>
        <w:t xml:space="preserve"> İl Sağlık Müdürlüğüne Bağlı Sağlık Tesislerinin (Aydın Devlet Hastanesi, Atatürk Devlet Hastanesi, Aydın Kadın Doğum ve Çocuk Hastalıkları Hastanesi, Nazilli Devlet Hastanesi,Çine Devlet Hastanesi, Didim Devlet Hastanesi,Kuşadası </w:t>
      </w:r>
      <w:r w:rsidRPr="00692514">
        <w:rPr>
          <w:rFonts w:eastAsiaTheme="minorHAnsi"/>
          <w:lang w:eastAsia="en-US"/>
        </w:rPr>
        <w:lastRenderedPageBreak/>
        <w:t>Devlet Hastanesi, Söke Fehime Faik KOCAGÖZ Devlet Hastanesi) mutfakları, yemekhaneler</w:t>
      </w:r>
      <w:r>
        <w:rPr>
          <w:rFonts w:eastAsiaTheme="minorHAnsi"/>
          <w:lang w:eastAsia="en-US"/>
        </w:rPr>
        <w:t xml:space="preserve">, tüm klinik ve yoğun bakımlar </w:t>
      </w:r>
      <w:r w:rsidRPr="00692514">
        <w:rPr>
          <w:rFonts w:eastAsiaTheme="minorHAnsi"/>
          <w:lang w:eastAsia="en-US"/>
        </w:rPr>
        <w:t>ve servis ofisleridir.</w:t>
      </w:r>
      <w:r>
        <w:rPr>
          <w:rFonts w:eastAsiaTheme="minorHAnsi"/>
          <w:lang w:eastAsia="en-US"/>
        </w:rPr>
        <w:t xml:space="preserve">” </w:t>
      </w:r>
    </w:p>
    <w:p w:rsidR="001F5294" w:rsidRDefault="001F5294" w:rsidP="001F5294">
      <w:pPr>
        <w:autoSpaceDE w:val="0"/>
        <w:autoSpaceDN w:val="0"/>
        <w:adjustRightInd w:val="0"/>
        <w:ind w:firstLine="567"/>
        <w:jc w:val="both"/>
        <w:rPr>
          <w:rFonts w:eastAsiaTheme="minorHAnsi"/>
          <w:b/>
          <w:lang w:eastAsia="en-US"/>
        </w:rPr>
      </w:pPr>
      <w:r>
        <w:rPr>
          <w:rFonts w:eastAsiaTheme="minorHAnsi"/>
          <w:lang w:eastAsia="en-US"/>
        </w:rPr>
        <w:tab/>
      </w: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1F5294" w:rsidRDefault="001F5294" w:rsidP="001F5294">
      <w:pPr>
        <w:autoSpaceDE w:val="0"/>
        <w:autoSpaceDN w:val="0"/>
        <w:adjustRightInd w:val="0"/>
        <w:jc w:val="both"/>
        <w:rPr>
          <w:rFonts w:eastAsiaTheme="minorHAnsi"/>
          <w:b/>
          <w:lang w:eastAsia="en-US"/>
        </w:rPr>
      </w:pPr>
    </w:p>
    <w:p w:rsidR="00D428A8" w:rsidRDefault="00D428A8" w:rsidP="00D428A8">
      <w:pPr>
        <w:shd w:val="clear" w:color="auto" w:fill="FFFFFF"/>
        <w:autoSpaceDE w:val="0"/>
        <w:autoSpaceDN w:val="0"/>
        <w:adjustRightInd w:val="0"/>
        <w:spacing w:after="180" w:line="276" w:lineRule="auto"/>
        <w:jc w:val="both"/>
        <w:rPr>
          <w:rFonts w:eastAsiaTheme="minorHAnsi"/>
          <w:lang w:eastAsia="en-US"/>
        </w:rPr>
      </w:pPr>
      <w:r>
        <w:rPr>
          <w:rFonts w:eastAsiaTheme="minorHAnsi"/>
          <w:lang w:eastAsia="en-US"/>
        </w:rPr>
        <w:t>1</w:t>
      </w:r>
      <w:r w:rsidR="00644AE1">
        <w:rPr>
          <w:rFonts w:eastAsiaTheme="minorHAnsi"/>
          <w:lang w:eastAsia="en-US"/>
        </w:rPr>
        <w:t>2</w:t>
      </w:r>
      <w:r>
        <w:rPr>
          <w:rFonts w:eastAsiaTheme="minorHAnsi"/>
          <w:lang w:eastAsia="en-US"/>
        </w:rPr>
        <w:t>-) Teknik Şartnamenin 170’inci sayfasındaki “</w:t>
      </w:r>
      <w:r w:rsidRPr="00084B4F">
        <w:rPr>
          <w:rFonts w:eastAsiaTheme="minorHAnsi"/>
          <w:lang w:eastAsia="en-US"/>
        </w:rPr>
        <w:t xml:space="preserve">SÜT VE GAVAJ DİYETİ: Kullanılan her bir 1 </w:t>
      </w:r>
      <w:proofErr w:type="spellStart"/>
      <w:r w:rsidRPr="00084B4F">
        <w:rPr>
          <w:rFonts w:eastAsiaTheme="minorHAnsi"/>
          <w:lang w:eastAsia="en-US"/>
        </w:rPr>
        <w:t>lt</w:t>
      </w:r>
      <w:proofErr w:type="spellEnd"/>
      <w:r w:rsidRPr="00084B4F">
        <w:rPr>
          <w:rFonts w:eastAsiaTheme="minorHAnsi"/>
          <w:lang w:eastAsia="en-US"/>
        </w:rPr>
        <w:t xml:space="preserve">. </w:t>
      </w:r>
      <w:proofErr w:type="gramStart"/>
      <w:r w:rsidRPr="00084B4F">
        <w:rPr>
          <w:rFonts w:eastAsiaTheme="minorHAnsi"/>
          <w:lang w:eastAsia="en-US"/>
        </w:rPr>
        <w:t>süt</w:t>
      </w:r>
      <w:proofErr w:type="gramEnd"/>
      <w:r w:rsidRPr="00084B4F">
        <w:rPr>
          <w:rFonts w:eastAsiaTheme="minorHAnsi"/>
          <w:lang w:eastAsia="en-US"/>
        </w:rPr>
        <w:t xml:space="preserve"> ve 1 kg. Yoğurtlu </w:t>
      </w:r>
      <w:proofErr w:type="spellStart"/>
      <w:r w:rsidRPr="00084B4F">
        <w:rPr>
          <w:rFonts w:eastAsiaTheme="minorHAnsi"/>
          <w:lang w:eastAsia="en-US"/>
        </w:rPr>
        <w:t>Gavaj</w:t>
      </w:r>
      <w:proofErr w:type="spellEnd"/>
      <w:r w:rsidRPr="00084B4F">
        <w:rPr>
          <w:rFonts w:eastAsiaTheme="minorHAnsi"/>
          <w:lang w:eastAsia="en-US"/>
        </w:rPr>
        <w:t xml:space="preserve"> diyeti, bir kahvaltı öğün olarak kabul edilecektir. (içerik diyetisyenin talimatına göre hazırlanacaktır.) Her öğün için ayrı </w:t>
      </w:r>
      <w:proofErr w:type="spellStart"/>
      <w:r w:rsidRPr="00084B4F">
        <w:rPr>
          <w:rFonts w:eastAsiaTheme="minorHAnsi"/>
          <w:lang w:eastAsia="en-US"/>
        </w:rPr>
        <w:t>ayrı</w:t>
      </w:r>
      <w:proofErr w:type="spellEnd"/>
      <w:r w:rsidRPr="00084B4F">
        <w:rPr>
          <w:rFonts w:eastAsiaTheme="minorHAnsi"/>
          <w:lang w:eastAsia="en-US"/>
        </w:rPr>
        <w:t xml:space="preserve"> </w:t>
      </w:r>
      <w:proofErr w:type="spellStart"/>
      <w:r w:rsidRPr="00084B4F">
        <w:rPr>
          <w:rFonts w:eastAsiaTheme="minorHAnsi"/>
          <w:lang w:eastAsia="en-US"/>
        </w:rPr>
        <w:t>Gavaj</w:t>
      </w:r>
      <w:proofErr w:type="spellEnd"/>
      <w:r w:rsidRPr="00084B4F">
        <w:rPr>
          <w:rFonts w:eastAsiaTheme="minorHAnsi"/>
          <w:lang w:eastAsia="en-US"/>
        </w:rPr>
        <w:t xml:space="preserve"> hazırlanacak ve </w:t>
      </w:r>
      <w:proofErr w:type="spellStart"/>
      <w:r w:rsidRPr="00084B4F">
        <w:rPr>
          <w:rFonts w:eastAsiaTheme="minorHAnsi"/>
          <w:lang w:eastAsia="en-US"/>
        </w:rPr>
        <w:t>disposible</w:t>
      </w:r>
      <w:proofErr w:type="spellEnd"/>
      <w:r w:rsidRPr="00084B4F">
        <w:rPr>
          <w:rFonts w:eastAsiaTheme="minorHAnsi"/>
          <w:lang w:eastAsia="en-US"/>
        </w:rPr>
        <w:t xml:space="preserve"> </w:t>
      </w:r>
      <w:proofErr w:type="gramStart"/>
      <w:r w:rsidRPr="00084B4F">
        <w:rPr>
          <w:rFonts w:eastAsiaTheme="minorHAnsi"/>
          <w:lang w:eastAsia="en-US"/>
        </w:rPr>
        <w:t>hijyenik</w:t>
      </w:r>
      <w:proofErr w:type="gramEnd"/>
      <w:r w:rsidRPr="00084B4F">
        <w:rPr>
          <w:rFonts w:eastAsiaTheme="minorHAnsi"/>
          <w:lang w:eastAsia="en-US"/>
        </w:rPr>
        <w:t xml:space="preserve"> kaplarda olacak şekilde dağıtım yapılacaktır.</w:t>
      </w:r>
      <w:r>
        <w:rPr>
          <w:rFonts w:eastAsiaTheme="minorHAnsi"/>
          <w:lang w:eastAsia="en-US"/>
        </w:rPr>
        <w:t xml:space="preserve">” Düzenlemesi ihale dokümanından </w:t>
      </w:r>
      <w:r w:rsidRPr="00A6052D">
        <w:rPr>
          <w:rFonts w:eastAsiaTheme="minorHAnsi"/>
          <w:b/>
          <w:lang w:eastAsia="en-US"/>
        </w:rPr>
        <w:t>çıkartılmıştır</w:t>
      </w:r>
      <w:r>
        <w:rPr>
          <w:rFonts w:eastAsiaTheme="minorHAnsi"/>
          <w:lang w:eastAsia="en-US"/>
        </w:rPr>
        <w:t>.</w:t>
      </w:r>
      <w:bookmarkStart w:id="0" w:name="_GoBack"/>
      <w:bookmarkEnd w:id="0"/>
    </w:p>
    <w:p w:rsidR="00A6052D" w:rsidRDefault="00A6052D" w:rsidP="00A6052D">
      <w:pPr>
        <w:autoSpaceDE w:val="0"/>
        <w:autoSpaceDN w:val="0"/>
        <w:adjustRightInd w:val="0"/>
        <w:ind w:firstLine="567"/>
        <w:jc w:val="both"/>
        <w:rPr>
          <w:rFonts w:eastAsiaTheme="minorHAnsi"/>
          <w:b/>
          <w:lang w:eastAsia="en-US"/>
        </w:rPr>
      </w:pPr>
      <w:r w:rsidRPr="00441CCB">
        <w:rPr>
          <w:rFonts w:eastAsiaTheme="minorHAnsi"/>
          <w:b/>
          <w:i/>
          <w:color w:val="2A2A2A"/>
          <w:lang w:eastAsia="en-US"/>
        </w:rPr>
        <w:t>Ş</w:t>
      </w:r>
      <w:r w:rsidRPr="00441CCB">
        <w:rPr>
          <w:rFonts w:eastAsiaTheme="minorHAnsi"/>
          <w:b/>
          <w:i/>
          <w:lang w:eastAsia="en-US"/>
        </w:rPr>
        <w:t>eklinde düzenlenmiştir</w:t>
      </w:r>
      <w:r w:rsidRPr="00A92652">
        <w:rPr>
          <w:rFonts w:eastAsiaTheme="minorHAnsi"/>
          <w:b/>
          <w:lang w:eastAsia="en-US"/>
        </w:rPr>
        <w:t>.</w:t>
      </w:r>
    </w:p>
    <w:p w:rsidR="001F5294" w:rsidRPr="001F5294" w:rsidRDefault="001F5294" w:rsidP="001F5294">
      <w:pPr>
        <w:autoSpaceDE w:val="0"/>
        <w:autoSpaceDN w:val="0"/>
        <w:adjustRightInd w:val="0"/>
        <w:jc w:val="both"/>
        <w:rPr>
          <w:rFonts w:eastAsiaTheme="minorHAnsi"/>
          <w:lang w:eastAsia="en-US"/>
        </w:rPr>
      </w:pPr>
    </w:p>
    <w:p w:rsidR="001F5294" w:rsidRDefault="001F5294" w:rsidP="001F5294">
      <w:pPr>
        <w:shd w:val="clear" w:color="auto" w:fill="FFFFFF"/>
        <w:tabs>
          <w:tab w:val="left" w:pos="889"/>
        </w:tabs>
        <w:autoSpaceDE w:val="0"/>
        <w:autoSpaceDN w:val="0"/>
        <w:adjustRightInd w:val="0"/>
        <w:spacing w:after="180" w:line="276" w:lineRule="auto"/>
        <w:jc w:val="both"/>
        <w:rPr>
          <w:rFonts w:eastAsiaTheme="minorHAnsi"/>
          <w:lang w:eastAsia="en-US"/>
        </w:rPr>
      </w:pPr>
    </w:p>
    <w:p w:rsidR="00CB2244" w:rsidRPr="00A92652" w:rsidRDefault="00CB2244" w:rsidP="00CB2244">
      <w:pPr>
        <w:shd w:val="clear" w:color="auto" w:fill="FFFFFF"/>
        <w:tabs>
          <w:tab w:val="left" w:pos="2550"/>
        </w:tabs>
        <w:autoSpaceDE w:val="0"/>
        <w:autoSpaceDN w:val="0"/>
        <w:adjustRightInd w:val="0"/>
        <w:spacing w:after="180" w:line="276" w:lineRule="auto"/>
        <w:ind w:firstLine="567"/>
        <w:jc w:val="both"/>
        <w:rPr>
          <w:rFonts w:eastAsiaTheme="minorHAnsi"/>
          <w:lang w:eastAsia="en-US"/>
        </w:rPr>
      </w:pPr>
      <w:r>
        <w:rPr>
          <w:rFonts w:eastAsiaTheme="minorHAnsi"/>
          <w:lang w:eastAsia="en-US"/>
        </w:rPr>
        <w:t xml:space="preserve">İhalemiz </w:t>
      </w:r>
      <w:r>
        <w:rPr>
          <w:rFonts w:eastAsiaTheme="minorHAnsi"/>
          <w:b/>
          <w:i/>
          <w:lang w:eastAsia="en-US"/>
        </w:rPr>
        <w:t>04</w:t>
      </w:r>
      <w:r w:rsidRPr="00441CCB">
        <w:rPr>
          <w:rFonts w:eastAsiaTheme="minorHAnsi"/>
          <w:b/>
          <w:i/>
          <w:lang w:eastAsia="en-US"/>
        </w:rPr>
        <w:t>/0</w:t>
      </w:r>
      <w:r>
        <w:rPr>
          <w:rFonts w:eastAsiaTheme="minorHAnsi"/>
          <w:b/>
          <w:i/>
          <w:lang w:eastAsia="en-US"/>
        </w:rPr>
        <w:t>5</w:t>
      </w:r>
      <w:r w:rsidRPr="00441CCB">
        <w:rPr>
          <w:rFonts w:eastAsiaTheme="minorHAnsi"/>
          <w:b/>
          <w:i/>
          <w:lang w:eastAsia="en-US"/>
        </w:rPr>
        <w:t>/202</w:t>
      </w:r>
      <w:r>
        <w:rPr>
          <w:rFonts w:eastAsiaTheme="minorHAnsi"/>
          <w:b/>
          <w:i/>
          <w:lang w:eastAsia="en-US"/>
        </w:rPr>
        <w:t>1</w:t>
      </w:r>
      <w:r w:rsidRPr="00441CCB">
        <w:rPr>
          <w:rFonts w:eastAsiaTheme="minorHAnsi"/>
          <w:b/>
          <w:i/>
          <w:lang w:eastAsia="en-US"/>
        </w:rPr>
        <w:t xml:space="preserve"> tarih saat 10:00’a </w:t>
      </w:r>
      <w:proofErr w:type="gramStart"/>
      <w:r w:rsidRPr="00441CCB">
        <w:rPr>
          <w:rFonts w:eastAsiaTheme="minorHAnsi"/>
          <w:b/>
          <w:i/>
          <w:lang w:eastAsia="en-US"/>
        </w:rPr>
        <w:t>ertelenmiştir</w:t>
      </w:r>
      <w:r>
        <w:rPr>
          <w:rFonts w:eastAsiaTheme="minorHAnsi"/>
          <w:lang w:eastAsia="en-US"/>
        </w:rPr>
        <w:t>.İhale</w:t>
      </w:r>
      <w:proofErr w:type="gramEnd"/>
      <w:r>
        <w:rPr>
          <w:rFonts w:eastAsiaTheme="minorHAnsi"/>
          <w:lang w:eastAsia="en-US"/>
        </w:rPr>
        <w:t xml:space="preserve"> tarihinin değişmiş olmasından dolayı </w:t>
      </w:r>
      <w:r w:rsidRPr="00441CCB">
        <w:rPr>
          <w:rFonts w:eastAsiaTheme="minorHAnsi"/>
          <w:b/>
          <w:i/>
          <w:lang w:eastAsia="en-US"/>
        </w:rPr>
        <w:t xml:space="preserve">Geçici Teminat süresi </w:t>
      </w:r>
      <w:r>
        <w:rPr>
          <w:rFonts w:eastAsiaTheme="minorHAnsi"/>
          <w:b/>
          <w:i/>
          <w:lang w:eastAsia="en-US"/>
        </w:rPr>
        <w:t xml:space="preserve">de </w:t>
      </w:r>
      <w:r>
        <w:rPr>
          <w:rStyle w:val="richtext"/>
          <w:b/>
          <w:bCs/>
          <w:i/>
        </w:rPr>
        <w:t>değişmiştir.</w:t>
      </w:r>
      <w:r w:rsidRPr="00A92652">
        <w:rPr>
          <w:rFonts w:eastAsiaTheme="minorHAnsi"/>
          <w:lang w:eastAsia="en-US"/>
        </w:rPr>
        <w:t xml:space="preserve"> İhaleye iştirak edecek firmaların yapılan değişiklikleri göz önünde bulundurarak tekliflerini hazırlamaları hususunda gereğini rica ederim.</w:t>
      </w:r>
    </w:p>
    <w:p w:rsidR="00A92652" w:rsidRPr="00A92652" w:rsidRDefault="00A92652" w:rsidP="00A92652">
      <w:pPr>
        <w:autoSpaceDE w:val="0"/>
        <w:autoSpaceDN w:val="0"/>
        <w:adjustRightInd w:val="0"/>
        <w:spacing w:after="180" w:line="276" w:lineRule="auto"/>
        <w:rPr>
          <w:rFonts w:eastAsiaTheme="minorHAnsi"/>
          <w:lang w:eastAsia="en-US"/>
        </w:rPr>
      </w:pPr>
    </w:p>
    <w:p w:rsidR="00076FA6" w:rsidRPr="00A92652" w:rsidRDefault="00076FA6"/>
    <w:sectPr w:rsidR="00076FA6" w:rsidRPr="00A92652" w:rsidSect="00076F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hybridMultilevel"/>
    <w:tmpl w:val="00000000"/>
    <w:lvl w:ilvl="0" w:tplc="FFFFFFFF">
      <w:start w:val="1"/>
      <w:numFmt w:val="decimal"/>
      <w:lvlText w:val="%1."/>
      <w:lvlJc w:val="left"/>
      <w:pPr>
        <w:ind w:left="720" w:hanging="360"/>
      </w:pPr>
      <w:rPr>
        <w:b w:val="0"/>
        <w:i w:val="0"/>
        <w:strike w:val="0"/>
        <w:u w:val="none"/>
      </w:rPr>
    </w:lvl>
    <w:lvl w:ilvl="1" w:tplc="FFFFFFFF">
      <w:start w:val="1"/>
      <w:numFmt w:val="lowerLetter"/>
      <w:lvlText w:val="%2."/>
      <w:lvlJc w:val="left"/>
      <w:pPr>
        <w:ind w:left="1080" w:hanging="360"/>
      </w:pPr>
      <w:rPr>
        <w:b w:val="0"/>
        <w:i w:val="0"/>
        <w:strike w:val="0"/>
        <w:u w:val="none"/>
      </w:rPr>
    </w:lvl>
    <w:lvl w:ilvl="2" w:tplc="FFFFFFFF">
      <w:start w:val="1"/>
      <w:numFmt w:val="lowerRoman"/>
      <w:lvlText w:val="%3."/>
      <w:lvlJc w:val="left"/>
      <w:pPr>
        <w:ind w:left="1440" w:hanging="360"/>
      </w:pPr>
      <w:rPr>
        <w:b w:val="0"/>
        <w:i w:val="0"/>
        <w:strike w:val="0"/>
        <w:u w:val="none"/>
      </w:rPr>
    </w:lvl>
    <w:lvl w:ilvl="3" w:tplc="FFFFFFFF">
      <w:start w:val="1"/>
      <w:numFmt w:val="decimal"/>
      <w:lvlText w:val="%4."/>
      <w:lvlJc w:val="left"/>
      <w:pPr>
        <w:ind w:left="1800" w:hanging="360"/>
      </w:pPr>
      <w:rPr>
        <w:b w:val="0"/>
        <w:i w:val="0"/>
        <w:strike w:val="0"/>
        <w:u w:val="none"/>
      </w:rPr>
    </w:lvl>
    <w:lvl w:ilvl="4" w:tplc="FFFFFFFF">
      <w:start w:val="1"/>
      <w:numFmt w:val="lowerLetter"/>
      <w:lvlText w:val="%5."/>
      <w:lvlJc w:val="left"/>
      <w:pPr>
        <w:ind w:left="2160" w:hanging="360"/>
      </w:pPr>
      <w:rPr>
        <w:b w:val="0"/>
        <w:i w:val="0"/>
        <w:strike w:val="0"/>
        <w:u w:val="none"/>
      </w:rPr>
    </w:lvl>
    <w:lvl w:ilvl="5" w:tplc="FFFFFFFF">
      <w:start w:val="1"/>
      <w:numFmt w:val="lowerRoman"/>
      <w:lvlText w:val="%6."/>
      <w:lvlJc w:val="left"/>
      <w:pPr>
        <w:ind w:left="2520" w:hanging="360"/>
      </w:pPr>
      <w:rPr>
        <w:b w:val="0"/>
        <w:i w:val="0"/>
        <w:strike w:val="0"/>
        <w:u w:val="none"/>
      </w:rPr>
    </w:lvl>
    <w:lvl w:ilvl="6" w:tplc="FFFFFFFF">
      <w:start w:val="1"/>
      <w:numFmt w:val="decimal"/>
      <w:lvlText w:val="%7."/>
      <w:lvlJc w:val="left"/>
      <w:pPr>
        <w:ind w:left="2880" w:hanging="360"/>
      </w:pPr>
      <w:rPr>
        <w:b w:val="0"/>
        <w:i w:val="0"/>
        <w:strike w:val="0"/>
        <w:u w:val="none"/>
      </w:rPr>
    </w:lvl>
    <w:lvl w:ilvl="7" w:tplc="FFFFFFFF">
      <w:start w:val="1"/>
      <w:numFmt w:val="lowerLetter"/>
      <w:lvlText w:val="%8."/>
      <w:lvlJc w:val="left"/>
      <w:pPr>
        <w:ind w:left="3240" w:hanging="360"/>
      </w:pPr>
      <w:rPr>
        <w:b w:val="0"/>
        <w:i w:val="0"/>
        <w:strike w:val="0"/>
        <w:u w:val="none"/>
      </w:rPr>
    </w:lvl>
    <w:lvl w:ilvl="8" w:tplc="FFFFFFFF">
      <w:start w:val="1"/>
      <w:numFmt w:val="lowerRoman"/>
      <w:lvlText w:val="%9."/>
      <w:lvlJc w:val="left"/>
      <w:pPr>
        <w:ind w:left="3600" w:hanging="360"/>
      </w:pPr>
      <w:rPr>
        <w:b w:val="0"/>
        <w:i w:val="0"/>
        <w:strike w:val="0"/>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37AE3"/>
    <w:rsid w:val="00017452"/>
    <w:rsid w:val="00037AE3"/>
    <w:rsid w:val="00076FA6"/>
    <w:rsid w:val="000C6B60"/>
    <w:rsid w:val="000E2EA3"/>
    <w:rsid w:val="000E5D24"/>
    <w:rsid w:val="00141822"/>
    <w:rsid w:val="00146F1D"/>
    <w:rsid w:val="00155BE5"/>
    <w:rsid w:val="00163F8B"/>
    <w:rsid w:val="0016462C"/>
    <w:rsid w:val="001943C3"/>
    <w:rsid w:val="001F5294"/>
    <w:rsid w:val="0020480F"/>
    <w:rsid w:val="00230AEA"/>
    <w:rsid w:val="00262ED0"/>
    <w:rsid w:val="002725A3"/>
    <w:rsid w:val="002B02BA"/>
    <w:rsid w:val="002B34CD"/>
    <w:rsid w:val="00372F3E"/>
    <w:rsid w:val="00373A65"/>
    <w:rsid w:val="003B4A9A"/>
    <w:rsid w:val="003D0ED2"/>
    <w:rsid w:val="00400CFF"/>
    <w:rsid w:val="00420871"/>
    <w:rsid w:val="00441CCB"/>
    <w:rsid w:val="00475486"/>
    <w:rsid w:val="00482FB1"/>
    <w:rsid w:val="004A119A"/>
    <w:rsid w:val="004B7950"/>
    <w:rsid w:val="00501AAC"/>
    <w:rsid w:val="00526E89"/>
    <w:rsid w:val="00550609"/>
    <w:rsid w:val="00584D1D"/>
    <w:rsid w:val="005B6EE2"/>
    <w:rsid w:val="005D0EB2"/>
    <w:rsid w:val="00644AE1"/>
    <w:rsid w:val="00650EB2"/>
    <w:rsid w:val="00657999"/>
    <w:rsid w:val="006A5F67"/>
    <w:rsid w:val="006C19CB"/>
    <w:rsid w:val="007562AE"/>
    <w:rsid w:val="00763AEF"/>
    <w:rsid w:val="00766DA2"/>
    <w:rsid w:val="00770203"/>
    <w:rsid w:val="00783EF5"/>
    <w:rsid w:val="007A3A2F"/>
    <w:rsid w:val="007D2542"/>
    <w:rsid w:val="007E2B95"/>
    <w:rsid w:val="008461D8"/>
    <w:rsid w:val="008E5711"/>
    <w:rsid w:val="00951C2B"/>
    <w:rsid w:val="009561D9"/>
    <w:rsid w:val="009608DE"/>
    <w:rsid w:val="00964027"/>
    <w:rsid w:val="0096459D"/>
    <w:rsid w:val="009655C6"/>
    <w:rsid w:val="00975627"/>
    <w:rsid w:val="009D5065"/>
    <w:rsid w:val="00A1204D"/>
    <w:rsid w:val="00A6052D"/>
    <w:rsid w:val="00A866D1"/>
    <w:rsid w:val="00A92652"/>
    <w:rsid w:val="00AA7A5A"/>
    <w:rsid w:val="00AC7585"/>
    <w:rsid w:val="00B007A9"/>
    <w:rsid w:val="00B025E2"/>
    <w:rsid w:val="00B308EC"/>
    <w:rsid w:val="00BB4F95"/>
    <w:rsid w:val="00BE50A9"/>
    <w:rsid w:val="00C678E1"/>
    <w:rsid w:val="00C67C3C"/>
    <w:rsid w:val="00CA3277"/>
    <w:rsid w:val="00CB2244"/>
    <w:rsid w:val="00CD29C2"/>
    <w:rsid w:val="00CE52F0"/>
    <w:rsid w:val="00CF20A0"/>
    <w:rsid w:val="00D428A8"/>
    <w:rsid w:val="00D52CF2"/>
    <w:rsid w:val="00D66ED1"/>
    <w:rsid w:val="00DF6BC4"/>
    <w:rsid w:val="00E102F0"/>
    <w:rsid w:val="00E16410"/>
    <w:rsid w:val="00E90502"/>
    <w:rsid w:val="00EA2F47"/>
    <w:rsid w:val="00EA7F90"/>
    <w:rsid w:val="00EB3401"/>
    <w:rsid w:val="00EB5B07"/>
    <w:rsid w:val="00ED33F0"/>
    <w:rsid w:val="00ED53E2"/>
    <w:rsid w:val="00ED5B27"/>
    <w:rsid w:val="00F12529"/>
    <w:rsid w:val="00F47ABD"/>
    <w:rsid w:val="00F60268"/>
    <w:rsid w:val="00F90FF1"/>
    <w:rsid w:val="00FD2C4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AE3"/>
    <w:pPr>
      <w:spacing w:after="0" w:line="240" w:lineRule="auto"/>
    </w:pPr>
    <w:rPr>
      <w:rFonts w:ascii="Times New Roman" w:eastAsia="Times New Roman" w:hAnsi="Times New Roman" w:cs="Times New Roman"/>
      <w:sz w:val="24"/>
      <w:szCs w:val="24"/>
      <w:lang w:eastAsia="tr-TR"/>
    </w:rPr>
  </w:style>
  <w:style w:type="paragraph" w:styleId="Balk4">
    <w:name w:val="heading 4"/>
    <w:basedOn w:val="Normal"/>
    <w:link w:val="Balk4Char"/>
    <w:uiPriority w:val="9"/>
    <w:qFormat/>
    <w:rsid w:val="00CE52F0"/>
    <w:pPr>
      <w:keepNext/>
      <w:overflowPunct w:val="0"/>
      <w:autoSpaceDE w:val="0"/>
      <w:autoSpaceDN w:val="0"/>
      <w:jc w:val="center"/>
      <w:outlineLvl w:val="3"/>
    </w:pPr>
    <w:rPr>
      <w:rFonts w:eastAsiaTheme="minorEastAsia"/>
      <w:b/>
      <w:bCs/>
      <w:color w:val="00000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1">
    <w:name w:val="Gövde Metni1"/>
    <w:basedOn w:val="Normal"/>
    <w:uiPriority w:val="99"/>
    <w:rsid w:val="00037AE3"/>
    <w:pPr>
      <w:widowControl w:val="0"/>
      <w:spacing w:line="261" w:lineRule="auto"/>
    </w:pPr>
    <w:rPr>
      <w:szCs w:val="20"/>
    </w:rPr>
  </w:style>
  <w:style w:type="character" w:customStyle="1" w:styleId="richtext">
    <w:name w:val="richtext"/>
    <w:basedOn w:val="VarsaylanParagrafYazTipi"/>
    <w:rsid w:val="00A92652"/>
    <w:rPr>
      <w:u w:val="none"/>
    </w:rPr>
  </w:style>
  <w:style w:type="paragraph" w:customStyle="1" w:styleId="BodyA">
    <w:name w:val="Body A"/>
    <w:uiPriority w:val="99"/>
    <w:rsid w:val="00A92652"/>
    <w:pPr>
      <w:autoSpaceDE w:val="0"/>
      <w:autoSpaceDN w:val="0"/>
      <w:adjustRightInd w:val="0"/>
    </w:pPr>
    <w:rPr>
      <w:rFonts w:ascii="Calibri" w:eastAsia="Times New Roman" w:hAnsi="Calibri" w:cs="Times New Roman"/>
      <w:szCs w:val="24"/>
      <w:lang w:val="en-US" w:eastAsia="tr-TR"/>
    </w:rPr>
  </w:style>
  <w:style w:type="paragraph" w:styleId="NormalWeb">
    <w:name w:val="Normal (Web)"/>
    <w:basedOn w:val="Normal"/>
    <w:uiPriority w:val="99"/>
    <w:semiHidden/>
    <w:unhideWhenUsed/>
    <w:rsid w:val="00EB5B07"/>
    <w:pPr>
      <w:spacing w:before="100" w:beforeAutospacing="1" w:after="100" w:afterAutospacing="1"/>
    </w:pPr>
    <w:rPr>
      <w:rFonts w:eastAsiaTheme="minorEastAsia"/>
      <w:color w:val="000000"/>
    </w:rPr>
  </w:style>
  <w:style w:type="character" w:customStyle="1" w:styleId="Balk4Char">
    <w:name w:val="Başlık 4 Char"/>
    <w:basedOn w:val="VarsaylanParagrafYazTipi"/>
    <w:link w:val="Balk4"/>
    <w:uiPriority w:val="9"/>
    <w:rsid w:val="00CE52F0"/>
    <w:rPr>
      <w:rFonts w:ascii="Times New Roman" w:eastAsiaTheme="minorEastAsia" w:hAnsi="Times New Roman" w:cs="Times New Roman"/>
      <w:b/>
      <w:bCs/>
      <w:color w:val="000000"/>
      <w:sz w:val="20"/>
      <w:szCs w:val="20"/>
      <w:lang w:eastAsia="tr-TR"/>
    </w:rPr>
  </w:style>
  <w:style w:type="paragraph" w:customStyle="1" w:styleId="Default">
    <w:name w:val="Default"/>
    <w:rsid w:val="003D0E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805</Words>
  <Characters>4594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OEM</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WIN10P64</dc:creator>
  <cp:lastModifiedBy>WIN10P64</cp:lastModifiedBy>
  <cp:revision>3</cp:revision>
  <cp:lastPrinted>2021-04-12T11:51:00Z</cp:lastPrinted>
  <dcterms:created xsi:type="dcterms:W3CDTF">2021-04-22T11:55:00Z</dcterms:created>
  <dcterms:modified xsi:type="dcterms:W3CDTF">2021-04-22T11:57:00Z</dcterms:modified>
</cp:coreProperties>
</file>