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KUŞADASI BELEDİYESİ BAŞKANLIK MAKAMI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2021 yılı içerisinde Çevre ve Halk Sağlığı Alanında Vektör Mücadelesinde Kullanılacak Biyosidal Ürünler</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