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2021 yılı içerisinde Çevre ve Halk Sağlığı Alanında Vektör Mücadelesinde Kullanılacak Biyosidal Ürünler</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