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04E1" w:rsidRDefault="008B04E1" w:rsidP="008B04E1">
      <w:pPr>
        <w:pStyle w:val="Standard"/>
        <w:ind w:left="1418" w:firstLine="709"/>
        <w:jc w:val="both"/>
      </w:pPr>
      <w:r>
        <w:rPr>
          <w:rFonts w:eastAsia="Times New Roman" w:cs="Times New Roman"/>
          <w:b/>
          <w:bCs/>
          <w:color w:val="242424"/>
          <w:w w:val="105"/>
        </w:rPr>
        <w:t xml:space="preserve">GAZ FİLTRESİ TEKNİK </w:t>
      </w:r>
      <w:r>
        <w:rPr>
          <w:rFonts w:eastAsia="Times New Roman" w:cs="Times New Roman"/>
          <w:b/>
          <w:bCs/>
          <w:color w:val="242424"/>
          <w:spacing w:val="3"/>
          <w:w w:val="105"/>
        </w:rPr>
        <w:t>Ş</w:t>
      </w:r>
      <w:r>
        <w:rPr>
          <w:rFonts w:eastAsia="Times New Roman" w:cs="Times New Roman"/>
          <w:b/>
          <w:bCs/>
          <w:color w:val="242424"/>
          <w:w w:val="105"/>
        </w:rPr>
        <w:t>ARTNAMESİ</w:t>
      </w:r>
    </w:p>
    <w:p w:rsidR="008B04E1" w:rsidRDefault="008B04E1" w:rsidP="008B04E1">
      <w:pPr>
        <w:pStyle w:val="Standard"/>
        <w:jc w:val="both"/>
        <w:rPr>
          <w:rFonts w:cs="Times New Roman"/>
        </w:rPr>
      </w:pPr>
    </w:p>
    <w:p w:rsidR="008B04E1" w:rsidRDefault="008B04E1" w:rsidP="008B04E1">
      <w:pPr>
        <w:pStyle w:val="Standard"/>
        <w:ind w:firstLine="709"/>
        <w:jc w:val="both"/>
      </w:pPr>
      <w:r>
        <w:rPr>
          <w:rFonts w:cs="Times New Roman"/>
          <w:b/>
          <w:bCs/>
        </w:rPr>
        <w:t xml:space="preserve">I- KONU: </w:t>
      </w:r>
      <w:r>
        <w:rPr>
          <w:rFonts w:cs="Times New Roman"/>
          <w:bCs/>
        </w:rPr>
        <w:t xml:space="preserve">Bu teknik şartname, Orman Genel Müdürlüğü’nün ihtiyacı olan “Gaz Filtresi” satın alınmasında kullanılacak olup, </w:t>
      </w:r>
      <w:r>
        <w:rPr>
          <w:rFonts w:cs="Times New Roman"/>
        </w:rPr>
        <w:t xml:space="preserve">yangınla mücadele hizmetlerinde görev yapacak personelin ihtiyacı için satın alınacak olan </w:t>
      </w:r>
      <w:r>
        <w:rPr>
          <w:rFonts w:cs="Times New Roman"/>
          <w:b/>
          <w:bCs/>
          <w:i/>
          <w:iCs/>
        </w:rPr>
        <w:t xml:space="preserve">Gaz Filtresine </w:t>
      </w:r>
      <w:r>
        <w:rPr>
          <w:rFonts w:cs="Times New Roman"/>
          <w:bCs/>
          <w:iCs/>
        </w:rPr>
        <w:t>ait</w:t>
      </w:r>
      <w:r>
        <w:rPr>
          <w:rFonts w:cs="Times New Roman"/>
          <w:b/>
          <w:bCs/>
          <w:i/>
          <w:iCs/>
        </w:rPr>
        <w:t xml:space="preserve"> </w:t>
      </w:r>
      <w:r>
        <w:rPr>
          <w:rFonts w:cs="Times New Roman"/>
        </w:rPr>
        <w:t>teknik ve genel özellikleri kapsamaktadır.</w:t>
      </w:r>
    </w:p>
    <w:p w:rsidR="008B04E1" w:rsidRDefault="008B04E1" w:rsidP="008B04E1">
      <w:pPr>
        <w:pStyle w:val="Standard"/>
        <w:jc w:val="both"/>
        <w:rPr>
          <w:rFonts w:cs="Times New Roman"/>
        </w:rPr>
      </w:pPr>
    </w:p>
    <w:p w:rsidR="008B04E1" w:rsidRDefault="008B04E1" w:rsidP="008B04E1">
      <w:pPr>
        <w:pStyle w:val="Standard"/>
        <w:ind w:firstLine="709"/>
        <w:jc w:val="both"/>
      </w:pPr>
      <w:r>
        <w:rPr>
          <w:rFonts w:cs="Times New Roman"/>
          <w:b/>
          <w:bCs/>
          <w:color w:val="000000"/>
        </w:rPr>
        <w:t>II-</w:t>
      </w:r>
      <w:r>
        <w:rPr>
          <w:rFonts w:cs="Times New Roman"/>
        </w:rPr>
        <w:t xml:space="preserve"> </w:t>
      </w:r>
      <w:r>
        <w:rPr>
          <w:rFonts w:cs="Times New Roman"/>
          <w:b/>
          <w:bCs/>
        </w:rPr>
        <w:t>GAZ FİLİTRESİNİN TEKNİK ÖZELLİKLERİ</w:t>
      </w:r>
      <w:r>
        <w:rPr>
          <w:rFonts w:cs="Times New Roman"/>
        </w:rPr>
        <w:t>:</w:t>
      </w:r>
    </w:p>
    <w:p w:rsidR="008B04E1" w:rsidRDefault="008B04E1" w:rsidP="008B04E1">
      <w:pPr>
        <w:pStyle w:val="Standard"/>
        <w:ind w:firstLine="709"/>
        <w:jc w:val="both"/>
        <w:rPr>
          <w:rFonts w:cs="Times New Roman"/>
        </w:rPr>
      </w:pPr>
    </w:p>
    <w:p w:rsidR="008B04E1" w:rsidRDefault="008B04E1" w:rsidP="008B04E1">
      <w:pPr>
        <w:widowControl/>
        <w:suppressAutoHyphens w:val="0"/>
        <w:spacing w:after="200" w:line="276" w:lineRule="auto"/>
        <w:jc w:val="both"/>
        <w:textAlignment w:val="auto"/>
      </w:pPr>
      <w:r>
        <w:rPr>
          <w:rFonts w:eastAsia="Calibri" w:cs="Times New Roman"/>
          <w:b/>
          <w:kern w:val="0"/>
          <w:lang w:eastAsia="en-US" w:bidi="ar-SA"/>
        </w:rPr>
        <w:t>2.1.</w:t>
      </w:r>
      <w:r>
        <w:rPr>
          <w:rFonts w:eastAsia="Calibri" w:cs="Times New Roman"/>
          <w:kern w:val="0"/>
          <w:lang w:eastAsia="en-US" w:bidi="ar-SA"/>
        </w:rPr>
        <w:t xml:space="preserve"> Gaz filtresi, kullananları yangın sırasında oluşabilecek gazlara; özellikle </w:t>
      </w:r>
      <w:proofErr w:type="spellStart"/>
      <w:r>
        <w:rPr>
          <w:rFonts w:eastAsia="Calibri" w:cs="Times New Roman"/>
          <w:kern w:val="0"/>
          <w:lang w:eastAsia="en-US" w:bidi="ar-SA"/>
        </w:rPr>
        <w:t>karbonmonoksit</w:t>
      </w:r>
      <w:proofErr w:type="spellEnd"/>
      <w:r>
        <w:rPr>
          <w:rFonts w:eastAsia="Calibri" w:cs="Times New Roman"/>
          <w:kern w:val="0"/>
          <w:lang w:eastAsia="en-US" w:bidi="ar-SA"/>
        </w:rPr>
        <w:t xml:space="preserve"> (CO sembolü ile gösterilecek) ve organik kaynaklı gaz ve buharlara (A</w:t>
      </w:r>
      <w:r>
        <w:rPr>
          <w:rFonts w:cs="Times New Roman"/>
        </w:rPr>
        <w:t xml:space="preserve"> </w:t>
      </w:r>
      <w:r>
        <w:rPr>
          <w:rFonts w:eastAsia="Calibri" w:cs="Times New Roman"/>
          <w:kern w:val="0"/>
          <w:lang w:eastAsia="en-US" w:bidi="ar-SA"/>
        </w:rPr>
        <w:t>sembolü ile gösterilecek) karşı koruyacak nitelikte olmalıdır.</w:t>
      </w:r>
    </w:p>
    <w:p w:rsidR="008B04E1" w:rsidRDefault="008B04E1" w:rsidP="008B04E1">
      <w:pPr>
        <w:widowControl/>
        <w:suppressAutoHyphens w:val="0"/>
        <w:spacing w:after="200" w:line="276" w:lineRule="auto"/>
        <w:jc w:val="both"/>
        <w:textAlignment w:val="auto"/>
      </w:pPr>
      <w:r>
        <w:rPr>
          <w:rFonts w:eastAsia="Calibri" w:cs="Times New Roman"/>
          <w:b/>
          <w:kern w:val="0"/>
          <w:lang w:eastAsia="en-US" w:bidi="ar-SA"/>
        </w:rPr>
        <w:t>2.2.</w:t>
      </w:r>
      <w:r>
        <w:rPr>
          <w:rFonts w:eastAsia="Calibri" w:cs="Times New Roman"/>
          <w:kern w:val="0"/>
          <w:lang w:eastAsia="en-US" w:bidi="ar-SA"/>
        </w:rPr>
        <w:t xml:space="preserve"> Gaz filtresi TS EN -148-1 Standardına uygun RA tipi vidalı bağlantılı olmalıdır.</w:t>
      </w:r>
    </w:p>
    <w:p w:rsidR="008B04E1" w:rsidRDefault="008B04E1" w:rsidP="008B04E1">
      <w:pPr>
        <w:widowControl/>
        <w:suppressAutoHyphens w:val="0"/>
        <w:spacing w:after="200" w:line="276" w:lineRule="auto"/>
        <w:jc w:val="both"/>
        <w:textAlignment w:val="auto"/>
      </w:pPr>
      <w:r>
        <w:rPr>
          <w:rFonts w:eastAsia="Calibri" w:cs="Times New Roman"/>
          <w:b/>
          <w:kern w:val="0"/>
          <w:lang w:eastAsia="en-US" w:bidi="ar-SA"/>
        </w:rPr>
        <w:t>2.3.</w:t>
      </w:r>
      <w:r>
        <w:rPr>
          <w:rFonts w:eastAsia="Calibri" w:cs="Times New Roman"/>
          <w:kern w:val="0"/>
          <w:lang w:eastAsia="en-US" w:bidi="ar-SA"/>
        </w:rPr>
        <w:t xml:space="preserve"> Gaz filtresi TS EN 14387 standardına uygun olmalıdır.</w:t>
      </w:r>
      <w:r>
        <w:rPr>
          <w:rFonts w:eastAsia="Times New Roman" w:cs="Times New Roman"/>
          <w:color w:val="000000"/>
          <w:w w:val="105"/>
        </w:rPr>
        <w:t xml:space="preserve"> </w:t>
      </w:r>
      <w:r>
        <w:rPr>
          <w:rFonts w:eastAsia="Calibri" w:cs="Times New Roman"/>
          <w:kern w:val="0"/>
          <w:lang w:eastAsia="en-US" w:bidi="ar-SA"/>
        </w:rPr>
        <w:t>Bu husus yüklenici tarafından belgelendirilecektir.</w:t>
      </w:r>
    </w:p>
    <w:p w:rsidR="008B04E1" w:rsidRDefault="008B04E1" w:rsidP="008B04E1">
      <w:pPr>
        <w:widowControl/>
        <w:suppressAutoHyphens w:val="0"/>
        <w:spacing w:after="200" w:line="276" w:lineRule="auto"/>
        <w:jc w:val="both"/>
        <w:textAlignment w:val="auto"/>
      </w:pPr>
      <w:r>
        <w:rPr>
          <w:rFonts w:eastAsia="Calibri" w:cs="Times New Roman"/>
          <w:b/>
          <w:kern w:val="0"/>
          <w:lang w:eastAsia="en-US" w:bidi="ar-SA"/>
        </w:rPr>
        <w:t xml:space="preserve">2.4. </w:t>
      </w:r>
      <w:r>
        <w:rPr>
          <w:rFonts w:eastAsia="Calibri" w:cs="Times New Roman"/>
          <w:kern w:val="0"/>
          <w:lang w:eastAsia="en-US" w:bidi="ar-SA"/>
        </w:rPr>
        <w:t>Gaz filtreleri en az 2020 yılı üretimi olacaktır.</w:t>
      </w:r>
    </w:p>
    <w:p w:rsidR="008B04E1" w:rsidRDefault="008B04E1" w:rsidP="008B04E1">
      <w:pPr>
        <w:widowControl/>
        <w:suppressAutoHyphens w:val="0"/>
        <w:spacing w:after="200" w:line="276" w:lineRule="auto"/>
        <w:jc w:val="both"/>
        <w:textAlignment w:val="auto"/>
      </w:pPr>
      <w:r>
        <w:rPr>
          <w:rFonts w:eastAsia="Calibri" w:cs="Times New Roman"/>
          <w:b/>
          <w:kern w:val="0"/>
          <w:lang w:eastAsia="en-US" w:bidi="ar-SA"/>
        </w:rPr>
        <w:t>2.5</w:t>
      </w:r>
      <w:r>
        <w:rPr>
          <w:rFonts w:eastAsia="Calibri" w:cs="Times New Roman"/>
          <w:kern w:val="0"/>
          <w:lang w:eastAsia="en-US" w:bidi="ar-SA"/>
        </w:rPr>
        <w:t>.  Gaz filtresinin ağırlığı 480</w:t>
      </w:r>
      <w:r>
        <w:rPr>
          <w:rFonts w:eastAsia="Calibri" w:cs="Times New Roman"/>
          <w:color w:val="FF0000"/>
          <w:kern w:val="0"/>
          <w:lang w:eastAsia="en-US" w:bidi="ar-SA"/>
        </w:rPr>
        <w:t xml:space="preserve"> </w:t>
      </w:r>
      <w:r>
        <w:rPr>
          <w:rFonts w:eastAsia="Calibri" w:cs="Times New Roman"/>
          <w:kern w:val="0"/>
          <w:lang w:eastAsia="en-US" w:bidi="ar-SA"/>
        </w:rPr>
        <w:t>gramı geçmeyecektir.</w:t>
      </w:r>
    </w:p>
    <w:p w:rsidR="008B04E1" w:rsidRDefault="008B04E1" w:rsidP="008B04E1">
      <w:pPr>
        <w:widowControl/>
        <w:suppressAutoHyphens w:val="0"/>
        <w:spacing w:after="200" w:line="276" w:lineRule="auto"/>
        <w:jc w:val="both"/>
        <w:textAlignment w:val="auto"/>
      </w:pPr>
      <w:r>
        <w:rPr>
          <w:rFonts w:eastAsia="Calibri" w:cs="Times New Roman"/>
          <w:b/>
          <w:kern w:val="0"/>
          <w:lang w:eastAsia="en-US" w:bidi="ar-SA"/>
        </w:rPr>
        <w:t>2.6.</w:t>
      </w:r>
      <w:r>
        <w:rPr>
          <w:rFonts w:eastAsia="Calibri" w:cs="Times New Roman"/>
          <w:kern w:val="0"/>
          <w:lang w:eastAsia="en-US" w:bidi="ar-SA"/>
        </w:rPr>
        <w:t xml:space="preserve"> Açılmamış gaz filtrelerinin raf ömrü en az </w:t>
      </w:r>
      <w:r>
        <w:rPr>
          <w:rFonts w:eastAsia="Calibri" w:cs="Times New Roman"/>
          <w:color w:val="FF0000"/>
          <w:kern w:val="0"/>
          <w:lang w:eastAsia="en-US" w:bidi="ar-SA"/>
        </w:rPr>
        <w:t>3</w:t>
      </w:r>
      <w:r>
        <w:rPr>
          <w:rFonts w:eastAsia="Calibri" w:cs="Times New Roman"/>
          <w:kern w:val="0"/>
          <w:lang w:eastAsia="en-US" w:bidi="ar-SA"/>
        </w:rPr>
        <w:t xml:space="preserve"> yıl olacaktır.</w:t>
      </w:r>
    </w:p>
    <w:p w:rsidR="008B04E1" w:rsidRDefault="008B04E1" w:rsidP="008B04E1">
      <w:pPr>
        <w:widowControl/>
        <w:suppressAutoHyphens w:val="0"/>
        <w:spacing w:after="200" w:line="276" w:lineRule="auto"/>
        <w:jc w:val="both"/>
        <w:textAlignment w:val="auto"/>
      </w:pPr>
      <w:r>
        <w:rPr>
          <w:rFonts w:eastAsia="Calibri" w:cs="Times New Roman"/>
          <w:b/>
          <w:kern w:val="0"/>
          <w:lang w:eastAsia="en-US" w:bidi="ar-SA"/>
        </w:rPr>
        <w:t>2.7.</w:t>
      </w:r>
      <w:r>
        <w:rPr>
          <w:rFonts w:eastAsia="Calibri" w:cs="Times New Roman"/>
          <w:kern w:val="0"/>
          <w:lang w:eastAsia="en-US" w:bidi="ar-SA"/>
        </w:rPr>
        <w:t xml:space="preserve"> Gaz filtre gövdesi çarpma ve düşmelere karşı dayanıklı malzemeden yapılmış olacaktır.</w:t>
      </w:r>
    </w:p>
    <w:p w:rsidR="008B04E1" w:rsidRDefault="008B04E1" w:rsidP="008B04E1">
      <w:pPr>
        <w:widowControl/>
        <w:suppressAutoHyphens w:val="0"/>
        <w:spacing w:after="200" w:line="276" w:lineRule="auto"/>
        <w:jc w:val="both"/>
        <w:textAlignment w:val="auto"/>
      </w:pPr>
      <w:r>
        <w:rPr>
          <w:rFonts w:eastAsia="Calibri" w:cs="Times New Roman"/>
          <w:b/>
          <w:kern w:val="0"/>
          <w:lang w:eastAsia="en-US" w:bidi="ar-SA"/>
        </w:rPr>
        <w:t>2.8.</w:t>
      </w:r>
      <w:r>
        <w:rPr>
          <w:rFonts w:eastAsia="Calibri" w:cs="Times New Roman"/>
          <w:kern w:val="0"/>
          <w:lang w:eastAsia="en-US" w:bidi="ar-SA"/>
        </w:rPr>
        <w:t xml:space="preserve"> Filtrelerin üzerinde kullanım ömrü süresince kalabilecek yapıda etiketler olmalı ve bu etiketler üzerinde; üretici firma adı, renk kodu, raf ömrü ve tapası açıldığı takdirde kullanım süresinin dolduğuna dair uyarı yazısı bulunacak.</w:t>
      </w:r>
    </w:p>
    <w:p w:rsidR="008B04E1" w:rsidRDefault="008B04E1" w:rsidP="008B04E1">
      <w:pPr>
        <w:pStyle w:val="ListeParagraf"/>
        <w:overflowPunct w:val="0"/>
        <w:spacing w:after="200" w:line="276" w:lineRule="auto"/>
        <w:ind w:left="0" w:firstLine="709"/>
        <w:jc w:val="both"/>
        <w:rPr>
          <w:rFonts w:cs="Times New Roman"/>
          <w:b/>
          <w:sz w:val="24"/>
          <w:szCs w:val="24"/>
        </w:rPr>
      </w:pPr>
      <w:r>
        <w:rPr>
          <w:rFonts w:cs="Times New Roman"/>
          <w:b/>
          <w:sz w:val="24"/>
          <w:szCs w:val="24"/>
        </w:rPr>
        <w:t>III- GENEL HUSUSLAR:</w:t>
      </w:r>
    </w:p>
    <w:p w:rsidR="008B04E1" w:rsidRDefault="008B04E1" w:rsidP="008B04E1">
      <w:pPr>
        <w:pStyle w:val="Standard"/>
        <w:jc w:val="both"/>
      </w:pPr>
      <w:r>
        <w:rPr>
          <w:rFonts w:cs="Times New Roman"/>
          <w:b/>
          <w:bCs/>
        </w:rPr>
        <w:t>3.1.</w:t>
      </w:r>
      <w:r>
        <w:rPr>
          <w:rFonts w:cs="Times New Roman"/>
        </w:rPr>
        <w:t xml:space="preserve"> İstekli, teknik şartnamede belirtilen belgelerle birlikte teklif edeceği ürüne esas olmak üzere bir adet gaz </w:t>
      </w:r>
      <w:proofErr w:type="spellStart"/>
      <w:r>
        <w:rPr>
          <w:rFonts w:cs="Times New Roman"/>
        </w:rPr>
        <w:t>filitresini</w:t>
      </w:r>
      <w:proofErr w:type="spellEnd"/>
      <w:r>
        <w:rPr>
          <w:rFonts w:cs="Times New Roman"/>
        </w:rPr>
        <w:t xml:space="preserve"> numune olarak teklif ile birlikte idare yetkilisine teslim edecektir. Numuneyi teslim etmeyen veya fiziksel (görsel ve elle yapılacak) kontrol sonucunda teknik şartnamede belirtilen özelliklere uygun olmayan numuneyi veren isteklilerin teklifleri değerlendirmeye alınmayacaktır.</w:t>
      </w:r>
    </w:p>
    <w:p w:rsidR="008B04E1" w:rsidRDefault="008B04E1" w:rsidP="008B04E1">
      <w:pPr>
        <w:pStyle w:val="Standard"/>
        <w:jc w:val="both"/>
        <w:rPr>
          <w:rFonts w:cs="Times New Roman"/>
        </w:rPr>
      </w:pPr>
    </w:p>
    <w:p w:rsidR="008B04E1" w:rsidRDefault="008B04E1" w:rsidP="008B04E1">
      <w:pPr>
        <w:pStyle w:val="Standard"/>
        <w:jc w:val="both"/>
      </w:pPr>
      <w:r>
        <w:rPr>
          <w:rFonts w:cs="Times New Roman"/>
          <w:b/>
          <w:bCs/>
        </w:rPr>
        <w:t>3.2.</w:t>
      </w:r>
      <w:r>
        <w:rPr>
          <w:rFonts w:cs="Times New Roman"/>
        </w:rPr>
        <w:t xml:space="preserve"> İdare, gerek gördüğü takdirde satın alınacak malzemeleri; TSE, üniversite veya benzeri resmi kurum ve kuruluşlara, test masrafları yüklenici tarafından karşılanmak üzere şartnamede belirtilen değerleri karşılayıp karşılamadığını test ettirilebilecektir.</w:t>
      </w:r>
    </w:p>
    <w:p w:rsidR="008B04E1" w:rsidRDefault="008B04E1" w:rsidP="008B04E1">
      <w:pPr>
        <w:pStyle w:val="Standard"/>
        <w:jc w:val="both"/>
        <w:rPr>
          <w:rFonts w:cs="Times New Roman"/>
        </w:rPr>
      </w:pPr>
    </w:p>
    <w:p w:rsidR="008B04E1" w:rsidRDefault="008B04E1" w:rsidP="008B04E1">
      <w:pPr>
        <w:pStyle w:val="Standard"/>
        <w:tabs>
          <w:tab w:val="left" w:pos="421"/>
        </w:tabs>
        <w:jc w:val="both"/>
      </w:pPr>
      <w:r>
        <w:rPr>
          <w:rFonts w:cs="Times New Roman"/>
          <w:b/>
          <w:bCs/>
        </w:rPr>
        <w:t>3.3.</w:t>
      </w:r>
      <w:r>
        <w:rPr>
          <w:rFonts w:cs="Times New Roman"/>
          <w:b/>
          <w:bCs/>
        </w:rPr>
        <w:tab/>
      </w:r>
      <w:r>
        <w:rPr>
          <w:rFonts w:cs="Times New Roman"/>
        </w:rPr>
        <w:t xml:space="preserve">Yüklenici malzemelerin teslimi anında malzemelerle ilgili bağımsız kuruluşlardan (laboratuvarlardan) alınmış, istenilen standartlara ve/veya CE şartlarına uygun olduklarını belirten sertifikaları ve belgeleri verecektir. CE işaretinin sağ alt köşesinde uygunluk değerlendirme işlemlerini yapan Onaylanmış Kuruluşun 4 haneli kimlik numarası bulunacaktır. </w:t>
      </w:r>
    </w:p>
    <w:p w:rsidR="008B04E1" w:rsidRDefault="008B04E1" w:rsidP="008B04E1">
      <w:pPr>
        <w:pStyle w:val="Standard"/>
        <w:tabs>
          <w:tab w:val="left" w:pos="421"/>
        </w:tabs>
        <w:jc w:val="both"/>
        <w:rPr>
          <w:rFonts w:cs="Times New Roman"/>
        </w:rPr>
      </w:pPr>
    </w:p>
    <w:p w:rsidR="008B04E1" w:rsidRDefault="008B04E1" w:rsidP="008B04E1">
      <w:pPr>
        <w:pStyle w:val="Standard"/>
        <w:jc w:val="both"/>
      </w:pPr>
      <w:r>
        <w:rPr>
          <w:rFonts w:cs="Times New Roman"/>
          <w:b/>
          <w:bCs/>
        </w:rPr>
        <w:t xml:space="preserve">3.4. </w:t>
      </w:r>
      <w:r>
        <w:rPr>
          <w:rFonts w:cs="Times New Roman"/>
        </w:rPr>
        <w:t>Alıma esas numuneler kesinlikle kullanılmamış olacak, defolu ve hatalı olmayacaktır.</w:t>
      </w:r>
    </w:p>
    <w:p w:rsidR="008B04E1" w:rsidRDefault="008B04E1" w:rsidP="008B04E1">
      <w:pPr>
        <w:pStyle w:val="Standard"/>
        <w:tabs>
          <w:tab w:val="left" w:pos="421"/>
        </w:tabs>
        <w:jc w:val="both"/>
        <w:rPr>
          <w:rFonts w:cs="Times New Roman"/>
        </w:rPr>
      </w:pPr>
    </w:p>
    <w:p w:rsidR="008B04E1" w:rsidRDefault="008B04E1" w:rsidP="008B04E1">
      <w:pPr>
        <w:pStyle w:val="Standard"/>
        <w:tabs>
          <w:tab w:val="left" w:pos="426"/>
          <w:tab w:val="left" w:pos="1134"/>
          <w:tab w:val="left" w:pos="1843"/>
          <w:tab w:val="left" w:pos="2127"/>
        </w:tabs>
        <w:jc w:val="both"/>
      </w:pPr>
      <w:r>
        <w:rPr>
          <w:rFonts w:cs="Times New Roman"/>
          <w:b/>
          <w:bCs/>
        </w:rPr>
        <w:t>3.5.</w:t>
      </w:r>
      <w:r>
        <w:rPr>
          <w:rFonts w:cs="Times New Roman"/>
        </w:rPr>
        <w:tab/>
        <w:t>Yüklenici tarafından malzemelerin teslimi anında malzemelerle birlikte Türkçe kullanım kılavuzu verilecektir.</w:t>
      </w:r>
    </w:p>
    <w:p w:rsidR="008B04E1" w:rsidRDefault="008B04E1" w:rsidP="008B04E1">
      <w:pPr>
        <w:pStyle w:val="Standard"/>
        <w:tabs>
          <w:tab w:val="left" w:pos="1134"/>
          <w:tab w:val="left" w:pos="1843"/>
          <w:tab w:val="left" w:pos="2127"/>
        </w:tabs>
        <w:jc w:val="both"/>
        <w:rPr>
          <w:rFonts w:cs="Times New Roman"/>
        </w:rPr>
      </w:pPr>
    </w:p>
    <w:p w:rsidR="008B04E1" w:rsidRDefault="008B04E1" w:rsidP="008B04E1">
      <w:pPr>
        <w:pStyle w:val="Standard"/>
        <w:tabs>
          <w:tab w:val="left" w:pos="1134"/>
          <w:tab w:val="left" w:pos="1843"/>
          <w:tab w:val="left" w:pos="2127"/>
        </w:tabs>
        <w:jc w:val="both"/>
      </w:pPr>
      <w:r>
        <w:rPr>
          <w:rFonts w:cs="Times New Roman"/>
          <w:b/>
          <w:bCs/>
        </w:rPr>
        <w:t>3.6.</w:t>
      </w:r>
      <w:r>
        <w:rPr>
          <w:rFonts w:cs="Times New Roman"/>
        </w:rPr>
        <w:t xml:space="preserve"> Malzemeler üretim, dikiş ve benzeri hatalara karşı kabul tarihinden itibaren 2 (iki) yıl garantili olacaktır.</w:t>
      </w:r>
    </w:p>
    <w:p w:rsidR="008B04E1" w:rsidRDefault="008B04E1" w:rsidP="008B04E1">
      <w:pPr>
        <w:pStyle w:val="Standard"/>
        <w:tabs>
          <w:tab w:val="left" w:pos="1134"/>
          <w:tab w:val="left" w:pos="1843"/>
          <w:tab w:val="left" w:pos="2127"/>
        </w:tabs>
        <w:jc w:val="both"/>
        <w:rPr>
          <w:rFonts w:cs="Times New Roman"/>
        </w:rPr>
      </w:pPr>
    </w:p>
    <w:p w:rsidR="008B04E1" w:rsidRDefault="008B04E1" w:rsidP="008B04E1">
      <w:pPr>
        <w:pStyle w:val="Standard"/>
        <w:tabs>
          <w:tab w:val="left" w:pos="1843"/>
          <w:tab w:val="left" w:pos="2127"/>
        </w:tabs>
        <w:jc w:val="both"/>
      </w:pPr>
      <w:r>
        <w:rPr>
          <w:rFonts w:cs="Times New Roman"/>
          <w:color w:val="000000"/>
        </w:rPr>
        <w:t xml:space="preserve">               İş bu teknik şartname 2 sayfa olup, 3 ana başlık altında toplam </w:t>
      </w:r>
      <w:r>
        <w:rPr>
          <w:rFonts w:cs="Times New Roman"/>
        </w:rPr>
        <w:t>14 (</w:t>
      </w:r>
      <w:proofErr w:type="spellStart"/>
      <w:r>
        <w:rPr>
          <w:rFonts w:cs="Times New Roman"/>
        </w:rPr>
        <w:t>ondört</w:t>
      </w:r>
      <w:proofErr w:type="spellEnd"/>
      <w:r>
        <w:rPr>
          <w:rFonts w:cs="Times New Roman"/>
        </w:rPr>
        <w:t>)</w:t>
      </w:r>
      <w:r>
        <w:rPr>
          <w:rFonts w:cs="Times New Roman"/>
          <w:color w:val="000000"/>
        </w:rPr>
        <w:t xml:space="preserve"> maddeden ibarettir. </w:t>
      </w:r>
    </w:p>
    <w:p w:rsidR="00E23B0E" w:rsidRDefault="00E23B0E">
      <w:bookmarkStart w:id="0" w:name="_GoBack"/>
      <w:bookmarkEnd w:id="0"/>
    </w:p>
    <w:sectPr w:rsidR="00E23B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3F7"/>
    <w:rsid w:val="007303F7"/>
    <w:rsid w:val="008B04E1"/>
    <w:rsid w:val="00E23B0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545B00-CAD7-4AD9-A0DE-015CA0D90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8B04E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Standard">
    <w:name w:val="Standard"/>
    <w:rsid w:val="008B04E1"/>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styleId="ListeParagraf">
    <w:name w:val="List Paragraph"/>
    <w:basedOn w:val="Standard"/>
    <w:rsid w:val="008B04E1"/>
    <w:pPr>
      <w:ind w:left="720"/>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412</Words>
  <Characters>2351</Characters>
  <Application>Microsoft Office Word</Application>
  <DocSecurity>0</DocSecurity>
  <Lines>19</Lines>
  <Paragraphs>5</Paragraphs>
  <ScaleCrop>false</ScaleCrop>
  <Company/>
  <LinksUpToDate>false</LinksUpToDate>
  <CharactersWithSpaces>2758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GÜMRÜKÇÜ Orman Mühendisi</dc:creator>
  <cp:keywords/>
  <dc:description/>
  <cp:lastModifiedBy>MUSTAFA GÜMRÜKÇÜ Orman Mühendisi</cp:lastModifiedBy>
  <cp:revision>2</cp:revision>
  <dcterms:created xsi:type="dcterms:W3CDTF">2021-03-09T12:26:00Z</dcterms:created>
  <dcterms:modified xsi:type="dcterms:W3CDTF">2021-03-09T12:26:00Z</dcterms:modified>
</cp:coreProperties>
</file>