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2021/135956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KUYUCAK BELEDİYESİ FEN İŞLERİ MÜDÜRLÜĞÜ</w:t>
      </w:r>
      <w:r w:rsidRPr="00F46639">
        <w:rPr>
          <w:sz w:val="22"/>
          <w:szCs w:val="22"/>
        </w:rPr>
        <w:t xml:space="preserve"> tarafından ihaleye çıkartılmış bulunan </w:t>
      </w:r>
      <w:r w:rsidRPr="00F46639">
        <w:rPr>
          <w:i/>
          <w:sz w:val="22"/>
          <w:szCs w:val="22"/>
        </w:rPr>
        <w:t>Güneş Enerjisi Santrali Yapım işi (Ges3 ve GEs4)</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KUYUCAK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