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2021/113313</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8+1 Kişilik Otomobil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8+1 Kişilik Otomobil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8+1 Kişilik Otomobil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8+1 Kişilik Otomobil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8+1 Kişilik Otomobil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8+1 Kişilik Otomobil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8+1 Kişilik Otomobil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8+1 Kişilik Otomobil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8+1 Kişilik Otomobil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8+1 Kişilik Otomobil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8+1 Kişilik Otomobil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27</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8+1 Kişilik Otomobil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28</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8+1 Kişilik Otomobil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29</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8+1 Kişilik Otomobil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30</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Minibüs Tip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31</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Minibüs Tip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32</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Minibüs Tip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33</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Minibüs Tip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34</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Minibüs Tip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35</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4 x 2 Çift Kabinli Pick-Up Araç (21 araç x 12 ay)</w:t>
            </w:r>
          </w:p>
        </w:tc>
        <w:tc>
          <w:tcPr>
            <w:tcW w:w="0" w:type="auto"/>
          </w:tcPr>
          <w:p w:rsidR="00923F45" w:rsidRPr="00A51BF9" w:rsidRDefault="00923F45" w:rsidP="004E73E2">
            <w:pPr>
              <w:pStyle w:val="stBilgi"/>
              <w:rPr>
                <w:sz w:val="20"/>
              </w:rPr>
            </w:pPr>
            <w:r w:rsidRPr="00A51BF9">
              <w:rPr>
                <w:rFonts w:ascii="Calibri" w:eastAsia="SimSun" w:hAnsi="Calibri" w:cs="Arial"/>
                <w:sz w:val="20"/>
              </w:rPr>
              <w:t>araç x 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36</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4 x 4 Çift Kabinli Pick-Up Araç (19 araç x 12 ay)</w:t>
            </w:r>
          </w:p>
        </w:tc>
        <w:tc>
          <w:tcPr>
            <w:tcW w:w="0" w:type="auto"/>
          </w:tcPr>
          <w:p w:rsidR="00923F45" w:rsidRPr="00A51BF9" w:rsidRDefault="00923F45" w:rsidP="004E73E2">
            <w:pPr>
              <w:pStyle w:val="stBilgi"/>
              <w:rPr>
                <w:sz w:val="20"/>
              </w:rPr>
            </w:pPr>
            <w:r w:rsidRPr="00A51BF9">
              <w:rPr>
                <w:rFonts w:ascii="Calibri" w:eastAsia="SimSun" w:hAnsi="Calibri" w:cs="Arial"/>
                <w:sz w:val="20"/>
              </w:rPr>
              <w:t>araç x 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228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37</w:t>
            </w:r>
          </w:p>
        </w:tc>
        <w:tc>
          <w:tcPr>
            <w:tcW w:w="0" w:type="auto"/>
          </w:tcPr>
          <w:p w:rsidR="00923F45" w:rsidRPr="00A51BF9" w:rsidRDefault="00923F45" w:rsidP="004E73E2">
            <w:pPr>
              <w:pStyle w:val="stBilgi"/>
              <w:rPr>
                <w:sz w:val="20"/>
              </w:rPr>
            </w:pPr>
            <w:r w:rsidRPr="00A51BF9">
              <w:rPr>
                <w:rFonts w:ascii="Calibri" w:eastAsia="SimSun" w:hAnsi="Calibri" w:cs="Arial"/>
                <w:sz w:val="20"/>
              </w:rPr>
              <w:t>2 Şoförlü 4+1 Kişilik 4 x 4 Çift Kabinli Pick-Up Araç (4 araç x 12 ay)</w:t>
            </w:r>
          </w:p>
        </w:tc>
        <w:tc>
          <w:tcPr>
            <w:tcW w:w="0" w:type="auto"/>
          </w:tcPr>
          <w:p w:rsidR="00923F45" w:rsidRPr="00A51BF9" w:rsidRDefault="00923F45" w:rsidP="004E73E2">
            <w:pPr>
              <w:pStyle w:val="stBilgi"/>
              <w:rPr>
                <w:sz w:val="20"/>
              </w:rPr>
            </w:pPr>
            <w:r w:rsidRPr="00A51BF9">
              <w:rPr>
                <w:rFonts w:ascii="Calibri" w:eastAsia="SimSun" w:hAnsi="Calibri" w:cs="Arial"/>
                <w:sz w:val="20"/>
              </w:rPr>
              <w:t>araç x 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38</w:t>
            </w:r>
          </w:p>
        </w:tc>
        <w:tc>
          <w:tcPr>
            <w:tcW w:w="0" w:type="auto"/>
          </w:tcPr>
          <w:p w:rsidR="00923F45" w:rsidRPr="00A51BF9" w:rsidRDefault="00923F45" w:rsidP="004E73E2">
            <w:pPr>
              <w:pStyle w:val="stBilgi"/>
              <w:rPr>
                <w:sz w:val="20"/>
              </w:rPr>
            </w:pPr>
            <w:r w:rsidRPr="00A51BF9">
              <w:rPr>
                <w:rFonts w:ascii="Calibri" w:eastAsia="SimSun" w:hAnsi="Calibri" w:cs="Arial"/>
                <w:sz w:val="20"/>
              </w:rPr>
              <w:t>Fazla Çalışma ( Pick-Up Araçlar İçin)</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12.960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39</w:t>
            </w:r>
          </w:p>
        </w:tc>
        <w:tc>
          <w:tcPr>
            <w:tcW w:w="0" w:type="auto"/>
          </w:tcPr>
          <w:p w:rsidR="00923F45" w:rsidRPr="00A51BF9" w:rsidRDefault="00923F45" w:rsidP="004E73E2">
            <w:pPr>
              <w:pStyle w:val="stBilgi"/>
              <w:rPr>
                <w:sz w:val="20"/>
              </w:rPr>
            </w:pPr>
            <w:r w:rsidRPr="00A51BF9">
              <w:rPr>
                <w:rFonts w:ascii="Calibri" w:eastAsia="SimSun" w:hAnsi="Calibri" w:cs="Arial"/>
                <w:sz w:val="20"/>
              </w:rPr>
              <w:t>Ulusal Bayram ve Genel Tatil Günleri Çalışması ( Pick-Up Araçlar İçin)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576</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40</w:t>
            </w:r>
          </w:p>
        </w:tc>
        <w:tc>
          <w:tcPr>
            <w:tcW w:w="0" w:type="auto"/>
          </w:tcPr>
          <w:p w:rsidR="00923F45" w:rsidRPr="00A51BF9" w:rsidRDefault="00923F45" w:rsidP="004E73E2">
            <w:pPr>
              <w:pStyle w:val="stBilgi"/>
              <w:rPr>
                <w:sz w:val="20"/>
              </w:rPr>
            </w:pPr>
            <w:r w:rsidRPr="00A51BF9">
              <w:rPr>
                <w:rFonts w:ascii="Calibri" w:eastAsia="SimSun" w:hAnsi="Calibri" w:cs="Arial"/>
                <w:sz w:val="20"/>
              </w:rPr>
              <w:t>Konaklama ( Pick-Up Araçlar İçin)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576</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