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2021/110032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çimento harçlı kargir,horasan inşaat yıkımı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demirli demirsiz beton inşaat yıkımı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27.450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Çatı Makası, Profil veya Sac Kolon, Kriş Aşık gibi İmalatın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KİREMİT ÇATI ÖRTÜSÜ SÖKÜLMESİ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SAC VE ASBEST ELYAFLI ÇATI ÖRTÜSÜ SÖKÜLMESİ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14.931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DEMİR (KAPI, PENCERE, CAMEKAN, KORKULUK, PARMAKLIK, SAÇ KAPI KASASI, vb.) İMALAT SÖKÜLMESİ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97.215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ELEKTRİK USTASI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TESİSAT USTASI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ELEKTRİK USTA YARDIMCISI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TESİSAT USTA YARDIMCISI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DÜZ İŞCİ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ÇIKAN MALZEMENİN ALANDAN UZAKLAŞTIRILMASI (40km)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ÇIKAN MALZEMENİN ALANDAN UZAKLAŞTIRILMASI (20km)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ÇIKAN MALZEMENİN ALANDAN UZAKLAŞTIRILMASI (10km)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34.806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