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KÜLTÜR VE SOSYAL İŞLER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ORGANİZASYON, ULUSAL BAYRAM, ETKİNLİK, ANMA VE KUTLAMA TÖRENLERİNDE KULLANILMAK ÜZERE BAYRAK, FLAMA VE APARATLARININ SATIN ALINMA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