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2021/106391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ORGANİZASYON, ULUSAL BAYRAM, ETKİNLİK, ANMA VE KUTLAMA TÖRENLERİNDE KULLANILMAK ÜZERE BAYRAK, FLAMA VE APARATLARININ SATIN ALINMASI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