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2021/100821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HİZMETLERİ DAİRE BAŞKANLIĞI</w:t>
      </w:r>
      <w:r w:rsidR="00280EF7" w:rsidRPr="006A1CDE">
        <w:rPr>
          <w:sz w:val="24"/>
          <w:szCs w:val="22"/>
        </w:rPr>
        <w:t xml:space="preserve"> tarafından ihaleye çıkarılmış bulunan </w:t>
      </w:r>
      <w:r w:rsidR="003B5E0D">
        <w:rPr>
          <w:i/>
          <w:color w:val="808080"/>
          <w:sz w:val="24"/>
          <w:szCs w:val="22"/>
        </w:rPr>
        <w:t>AYDIN BÜYÜKŞEHİR BELEDİYESİNCE YARDIMA MUHTAÇ, ENGELLİ, YAŞLI KİŞİLERE DAĞITILMAK ÜZERE EKMEK</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HİZMETLERİ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