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KÜLTÜR VE SOSYAL İŞ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ORGANİZASYON, ULUSAL BAYRAM, ETKİNLİK, ANMA VE KUTLAMA TÖRENLERİNDE KULLANILMAK ÜZERE BAYRAK, FLAMA VE APARATLARININ SATIN ALINMA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