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BÜYÜKŞEHİR BELEDİYESİ ARAÇLARININ 2021 YILI KARAYOLLARI MOTORLU ARAÇLAR ZORUNLU MALİ SORUMLULUK SİGORTA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