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AYDIN BÜYÜKŞEHİR BELEDİYESİ DESTEK HİZMETLERİ DAİRE BAŞKANLIĞI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AYDIN BÜYÜKŞEHİR BELEDİYESİ ARAÇLARININ 2021 YILI KARAYOLLARI MOTORLU ARAÇLAR ZORUNLU MALİ SORUMLULUK SİGORTASI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