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BÜYÜKŞEHİR BELEDİYESİ ARAÇLARININ 2021 YILI KARAYOLLARI MOTORLU ARAÇLAR ZORUNLU MALİ SORUMLULUK SİGORT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