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1A6" w:rsidRDefault="00F721A6" w:rsidP="005F446E">
      <w:pPr>
        <w:spacing w:before="120" w:after="120"/>
        <w:ind w:right="9"/>
        <w:jc w:val="center"/>
        <w:rPr>
          <w:b/>
        </w:rPr>
      </w:pPr>
      <w:r>
        <w:rPr>
          <w:b/>
        </w:rPr>
        <w:t>KUŞADASI BELEDİYESİNE AİT BİRİMLERDE</w:t>
      </w:r>
    </w:p>
    <w:p w:rsidR="005F446E" w:rsidRPr="00C97D78" w:rsidRDefault="005F446E" w:rsidP="005F446E">
      <w:pPr>
        <w:spacing w:before="120" w:after="120"/>
        <w:ind w:right="9"/>
        <w:jc w:val="center"/>
        <w:rPr>
          <w:b/>
        </w:rPr>
      </w:pPr>
      <w:r w:rsidRPr="00C97D78">
        <w:rPr>
          <w:b/>
        </w:rPr>
        <w:t>SERBEST PİYASADAN TAM TEDARİK ANLAŞMASI İLE</w:t>
      </w:r>
    </w:p>
    <w:p w:rsidR="005F446E" w:rsidRPr="00C97D78" w:rsidRDefault="005F446E" w:rsidP="005F446E">
      <w:pPr>
        <w:spacing w:before="120" w:after="120"/>
        <w:ind w:right="9"/>
        <w:jc w:val="center"/>
        <w:rPr>
          <w:b/>
        </w:rPr>
      </w:pPr>
      <w:r w:rsidRPr="00C97D78">
        <w:rPr>
          <w:b/>
        </w:rPr>
        <w:t>ELEKTRİK ENERJİSİ SATIN ALIMI İŞİ</w:t>
      </w:r>
    </w:p>
    <w:p w:rsidR="001B5155" w:rsidRPr="00C97D78" w:rsidRDefault="002449A1" w:rsidP="001B5155">
      <w:pPr>
        <w:spacing w:before="120" w:after="120"/>
        <w:ind w:right="561"/>
        <w:jc w:val="center"/>
        <w:rPr>
          <w:b/>
        </w:rPr>
      </w:pPr>
      <w:r w:rsidRPr="00C97D78">
        <w:rPr>
          <w:b/>
        </w:rPr>
        <w:t>TEKNİK ŞARTNAMESİ</w:t>
      </w:r>
    </w:p>
    <w:p w:rsidR="00C93370" w:rsidRPr="00C97D78" w:rsidRDefault="00C93370" w:rsidP="00C1281A">
      <w:pPr>
        <w:spacing w:before="120" w:after="120"/>
        <w:ind w:right="561"/>
        <w:rPr>
          <w:b/>
        </w:rPr>
      </w:pPr>
    </w:p>
    <w:p w:rsidR="001B5155" w:rsidRPr="00C97D78" w:rsidRDefault="003C2C27" w:rsidP="001B5155">
      <w:pPr>
        <w:numPr>
          <w:ilvl w:val="0"/>
          <w:numId w:val="26"/>
        </w:numPr>
        <w:tabs>
          <w:tab w:val="clear" w:pos="720"/>
          <w:tab w:val="left" w:pos="540"/>
          <w:tab w:val="left" w:pos="1260"/>
          <w:tab w:val="left" w:pos="1980"/>
          <w:tab w:val="left" w:pos="2160"/>
        </w:tabs>
        <w:spacing w:before="240" w:after="120"/>
        <w:ind w:left="539" w:hanging="539"/>
        <w:jc w:val="both"/>
        <w:rPr>
          <w:bCs/>
        </w:rPr>
      </w:pPr>
      <w:r>
        <w:rPr>
          <w:b/>
          <w:bCs/>
        </w:rPr>
        <w:t xml:space="preserve">İŞİN SAHİBİ </w:t>
      </w:r>
      <w:r w:rsidR="001B5155" w:rsidRPr="00C97D78">
        <w:rPr>
          <w:b/>
          <w:bCs/>
        </w:rPr>
        <w:t>:</w:t>
      </w:r>
      <w:r>
        <w:rPr>
          <w:b/>
          <w:bCs/>
        </w:rPr>
        <w:t xml:space="preserve">  </w:t>
      </w:r>
      <w:r w:rsidR="005900A7">
        <w:rPr>
          <w:bCs/>
        </w:rPr>
        <w:t>Kuşadası Belediy</w:t>
      </w:r>
      <w:r w:rsidR="0032167C">
        <w:rPr>
          <w:bCs/>
        </w:rPr>
        <w:t>esi Destek Hizmetleri Müdürlüğü</w:t>
      </w:r>
    </w:p>
    <w:p w:rsidR="001B5155" w:rsidRPr="00C97D78" w:rsidRDefault="001B5155" w:rsidP="001B5155">
      <w:pPr>
        <w:numPr>
          <w:ilvl w:val="0"/>
          <w:numId w:val="26"/>
        </w:numPr>
        <w:tabs>
          <w:tab w:val="clear" w:pos="720"/>
          <w:tab w:val="left" w:pos="540"/>
          <w:tab w:val="left" w:pos="1260"/>
          <w:tab w:val="left" w:pos="1980"/>
          <w:tab w:val="left" w:pos="2160"/>
        </w:tabs>
        <w:spacing w:before="240" w:after="120"/>
        <w:ind w:left="2160" w:hanging="2160"/>
        <w:jc w:val="both"/>
        <w:rPr>
          <w:bCs/>
        </w:rPr>
      </w:pPr>
      <w:r w:rsidRPr="00C97D78">
        <w:rPr>
          <w:b/>
          <w:bCs/>
        </w:rPr>
        <w:t xml:space="preserve">İŞİN ADI </w:t>
      </w:r>
      <w:r w:rsidRPr="00C97D78">
        <w:rPr>
          <w:b/>
          <w:bCs/>
        </w:rPr>
        <w:tab/>
        <w:t>:</w:t>
      </w:r>
      <w:r w:rsidRPr="00C97D78">
        <w:rPr>
          <w:b/>
          <w:bCs/>
        </w:rPr>
        <w:tab/>
      </w:r>
      <w:r w:rsidR="00F721A6">
        <w:rPr>
          <w:bCs/>
        </w:rPr>
        <w:t>Kuşadası Belediyesine</w:t>
      </w:r>
      <w:r w:rsidRPr="00C97D78">
        <w:rPr>
          <w:bCs/>
        </w:rPr>
        <w:t xml:space="preserve"> Ait Birimlerde </w:t>
      </w:r>
      <w:r w:rsidR="005F446E" w:rsidRPr="00C97D78">
        <w:rPr>
          <w:bCs/>
        </w:rPr>
        <w:t>Serbest Piyasa</w:t>
      </w:r>
      <w:r w:rsidRPr="00C97D78">
        <w:rPr>
          <w:bCs/>
        </w:rPr>
        <w:t>dan Tam Tedarik Anlaşması ile Elektrik Enerjisi Satın Alımı</w:t>
      </w:r>
    </w:p>
    <w:p w:rsidR="001B5155" w:rsidRPr="00C97D78" w:rsidRDefault="001B5155" w:rsidP="001B5155">
      <w:pPr>
        <w:numPr>
          <w:ilvl w:val="0"/>
          <w:numId w:val="26"/>
        </w:numPr>
        <w:tabs>
          <w:tab w:val="clear" w:pos="720"/>
          <w:tab w:val="left" w:pos="540"/>
          <w:tab w:val="left" w:pos="1260"/>
          <w:tab w:val="left" w:pos="1980"/>
          <w:tab w:val="left" w:pos="2160"/>
        </w:tabs>
        <w:spacing w:before="240" w:after="120"/>
        <w:ind w:left="2160" w:hanging="2160"/>
        <w:jc w:val="both"/>
        <w:rPr>
          <w:bCs/>
        </w:rPr>
      </w:pPr>
      <w:r w:rsidRPr="00C97D78">
        <w:rPr>
          <w:b/>
          <w:bCs/>
        </w:rPr>
        <w:t>AMAÇ</w:t>
      </w:r>
      <w:r w:rsidRPr="00C97D78">
        <w:rPr>
          <w:bCs/>
        </w:rPr>
        <w:t xml:space="preserve"> </w:t>
      </w:r>
      <w:r w:rsidRPr="00C97D78">
        <w:rPr>
          <w:bCs/>
        </w:rPr>
        <w:tab/>
      </w:r>
      <w:r w:rsidRPr="00C97D78">
        <w:rPr>
          <w:b/>
          <w:bCs/>
        </w:rPr>
        <w:t>:</w:t>
      </w:r>
      <w:r w:rsidRPr="00C97D78">
        <w:rPr>
          <w:bCs/>
        </w:rPr>
        <w:tab/>
      </w:r>
      <w:r w:rsidR="0071078E">
        <w:rPr>
          <w:bCs/>
        </w:rPr>
        <w:t>Kuşadası</w:t>
      </w:r>
      <w:r w:rsidRPr="00C97D78">
        <w:rPr>
          <w:bCs/>
        </w:rPr>
        <w:t xml:space="preserve"> Belediye Başkanlığına Ait Birimlerde bulunan ve teknik şartname ekinde belirtilen elektrik aboneliklerinin kullanacağı </w:t>
      </w:r>
      <w:r w:rsidR="005F446E" w:rsidRPr="00C97D78">
        <w:rPr>
          <w:bCs/>
        </w:rPr>
        <w:t>aktif enerjinin, serbest piyasa</w:t>
      </w:r>
      <w:r w:rsidRPr="00C97D78">
        <w:rPr>
          <w:bCs/>
        </w:rPr>
        <w:t>dan alımı için tedarikçisini seçmekte kullanılacak olan teknik yöntem ve kavramlar hakkında isteklileri bilgilendirmek ve tedarikçiye yükümlülüklerini belirtmektir.</w:t>
      </w:r>
    </w:p>
    <w:p w:rsidR="00C1281A" w:rsidRPr="00C97D78" w:rsidRDefault="001B5155" w:rsidP="000F408F">
      <w:pPr>
        <w:numPr>
          <w:ilvl w:val="0"/>
          <w:numId w:val="26"/>
        </w:numPr>
        <w:tabs>
          <w:tab w:val="clear" w:pos="720"/>
          <w:tab w:val="left" w:pos="540"/>
          <w:tab w:val="left" w:pos="1260"/>
          <w:tab w:val="left" w:pos="1980"/>
          <w:tab w:val="left" w:pos="2160"/>
        </w:tabs>
        <w:spacing w:before="240" w:after="120"/>
        <w:ind w:left="2160" w:hanging="2160"/>
        <w:jc w:val="both"/>
        <w:rPr>
          <w:bCs/>
        </w:rPr>
      </w:pPr>
      <w:r w:rsidRPr="00C97D78">
        <w:rPr>
          <w:b/>
          <w:bCs/>
        </w:rPr>
        <w:t>KAPSAM</w:t>
      </w:r>
      <w:r w:rsidRPr="00C97D78">
        <w:rPr>
          <w:bCs/>
        </w:rPr>
        <w:t xml:space="preserve"> </w:t>
      </w:r>
      <w:r w:rsidRPr="00C97D78">
        <w:rPr>
          <w:bCs/>
        </w:rPr>
        <w:tab/>
      </w:r>
      <w:r w:rsidRPr="00C97D78">
        <w:rPr>
          <w:b/>
          <w:bCs/>
        </w:rPr>
        <w:t>:</w:t>
      </w:r>
      <w:r w:rsidRPr="00C97D78">
        <w:rPr>
          <w:bCs/>
        </w:rPr>
        <w:tab/>
        <w:t xml:space="preserve">Bu Teknik Şartname; </w:t>
      </w:r>
      <w:r w:rsidR="00F721A6">
        <w:rPr>
          <w:bCs/>
        </w:rPr>
        <w:t>Kuşadası Belediye</w:t>
      </w:r>
      <w:r w:rsidRPr="00C97D78">
        <w:rPr>
          <w:bCs/>
        </w:rPr>
        <w:t xml:space="preserve"> Başkanlığına Ait Birimlerde bulunan ve teknik şartnamede belirtilen talep birleştirme yöntemiyle Tedarikçi tarafından İdaremize Serbest Tüketici Belgesi alınıp</w:t>
      </w:r>
      <w:r w:rsidR="001F1CCA" w:rsidRPr="00C97D78">
        <w:rPr>
          <w:bCs/>
        </w:rPr>
        <w:t xml:space="preserve"> ya da yenilenip</w:t>
      </w:r>
      <w:r w:rsidRPr="00C97D78">
        <w:rPr>
          <w:bCs/>
        </w:rPr>
        <w:t xml:space="preserve"> elektrik aboneliklerinin kullanacağı </w:t>
      </w:r>
      <w:r w:rsidR="00FE345E" w:rsidRPr="00C97D78">
        <w:rPr>
          <w:bCs/>
        </w:rPr>
        <w:t>bir</w:t>
      </w:r>
      <w:r w:rsidR="00C1281A" w:rsidRPr="00C97D78">
        <w:rPr>
          <w:bCs/>
        </w:rPr>
        <w:t xml:space="preserve"> yıl</w:t>
      </w:r>
      <w:r w:rsidR="001F1CCA" w:rsidRPr="00C97D78">
        <w:rPr>
          <w:bCs/>
        </w:rPr>
        <w:t xml:space="preserve"> için</w:t>
      </w:r>
      <w:r w:rsidR="001C743B" w:rsidRPr="00C97D78">
        <w:rPr>
          <w:bCs/>
        </w:rPr>
        <w:t xml:space="preserve"> yaklaşık</w:t>
      </w:r>
      <w:r w:rsidR="00B50ED9" w:rsidRPr="00C97D78">
        <w:rPr>
          <w:bCs/>
        </w:rPr>
        <w:t xml:space="preserve"> </w:t>
      </w:r>
      <w:r w:rsidR="003965A3">
        <w:rPr>
          <w:b/>
          <w:bCs/>
        </w:rPr>
        <w:t>1.300</w:t>
      </w:r>
      <w:r w:rsidR="00C945A1" w:rsidRPr="00500C00">
        <w:rPr>
          <w:b/>
          <w:bCs/>
        </w:rPr>
        <w:t xml:space="preserve">.000 </w:t>
      </w:r>
      <w:r w:rsidRPr="00500C00">
        <w:rPr>
          <w:b/>
          <w:bCs/>
        </w:rPr>
        <w:t>kWh</w:t>
      </w:r>
      <w:r w:rsidRPr="00C97D78">
        <w:rPr>
          <w:bCs/>
        </w:rPr>
        <w:t xml:space="preserve"> aktif elektrik enerjisi ihtiyacının, serbest </w:t>
      </w:r>
      <w:r w:rsidR="005F446E" w:rsidRPr="00C97D78">
        <w:rPr>
          <w:bCs/>
        </w:rPr>
        <w:t>tüketici olarak serbest piyasa</w:t>
      </w:r>
      <w:r w:rsidRPr="00C97D78">
        <w:rPr>
          <w:bCs/>
        </w:rPr>
        <w:t>dan elektrik enerjisi alımı sözleşmesi yaparak, Tedarikçiden ihtiyacın karşılanması için hizmetlerin yerine getirilmesinde karşılıklı uyulması gereken yükümlülüklere dair hükümler ile ilgili mevzuat ve sözleşme şartlarına uyulmaması halindeki yaptırımları kapsar.</w:t>
      </w:r>
    </w:p>
    <w:p w:rsidR="001B5155" w:rsidRPr="00C97D78" w:rsidRDefault="001B5155" w:rsidP="001B5155">
      <w:pPr>
        <w:numPr>
          <w:ilvl w:val="0"/>
          <w:numId w:val="26"/>
        </w:numPr>
        <w:tabs>
          <w:tab w:val="left" w:pos="540"/>
        </w:tabs>
        <w:spacing w:before="240" w:after="120"/>
        <w:ind w:left="539" w:hanging="539"/>
        <w:jc w:val="both"/>
      </w:pPr>
      <w:r w:rsidRPr="00C97D78">
        <w:rPr>
          <w:b/>
          <w:bCs/>
        </w:rPr>
        <w:t xml:space="preserve">TANIMLAR  VE  KISALTMALAR :  </w:t>
      </w:r>
    </w:p>
    <w:p w:rsidR="001B5155" w:rsidRPr="00C97D78" w:rsidRDefault="001B5155" w:rsidP="001B5155">
      <w:pPr>
        <w:tabs>
          <w:tab w:val="left" w:pos="540"/>
        </w:tabs>
        <w:spacing w:before="240" w:after="120"/>
        <w:jc w:val="both"/>
      </w:pPr>
      <w:r w:rsidRPr="00C97D78">
        <w:rPr>
          <w:b/>
          <w:bCs/>
        </w:rPr>
        <w:tab/>
      </w:r>
      <w:r w:rsidRPr="00C97D78">
        <w:rPr>
          <w:bCs/>
        </w:rPr>
        <w:t>Bu</w:t>
      </w:r>
      <w:r w:rsidRPr="00C97D78">
        <w:t xml:space="preserve"> Teknik Şartnamede;</w:t>
      </w:r>
    </w:p>
    <w:p w:rsidR="001B5155" w:rsidRPr="00C97D78" w:rsidRDefault="005900A7" w:rsidP="001B5155">
      <w:pPr>
        <w:numPr>
          <w:ilvl w:val="1"/>
          <w:numId w:val="25"/>
        </w:numPr>
        <w:tabs>
          <w:tab w:val="left" w:pos="540"/>
          <w:tab w:val="left" w:pos="7200"/>
          <w:tab w:val="left" w:pos="7380"/>
        </w:tabs>
        <w:spacing w:before="120" w:after="120"/>
        <w:ind w:hanging="720"/>
        <w:jc w:val="both"/>
        <w:rPr>
          <w:b/>
          <w:bCs/>
        </w:rPr>
      </w:pPr>
      <w:r>
        <w:rPr>
          <w:bCs/>
        </w:rPr>
        <w:t>Kuşadası Belediyesi Destek Hizmetleri Müdürlüğü</w:t>
      </w:r>
      <w:r w:rsidR="001B5155" w:rsidRPr="00C97D78">
        <w:rPr>
          <w:bCs/>
        </w:rPr>
        <w:tab/>
      </w:r>
      <w:r w:rsidR="001B5155" w:rsidRPr="00C97D78">
        <w:rPr>
          <w:bCs/>
        </w:rPr>
        <w:tab/>
      </w:r>
      <w:r w:rsidR="003C2C27">
        <w:rPr>
          <w:bCs/>
        </w:rPr>
        <w:t xml:space="preserve">  </w:t>
      </w:r>
      <w:r w:rsidR="001B5155" w:rsidRPr="00C97D78">
        <w:rPr>
          <w:bCs/>
        </w:rPr>
        <w:t xml:space="preserve">:  </w:t>
      </w:r>
      <w:r w:rsidR="001B5155" w:rsidRPr="00C97D78">
        <w:rPr>
          <w:b/>
          <w:bCs/>
        </w:rPr>
        <w:t>İdare</w:t>
      </w:r>
    </w:p>
    <w:p w:rsidR="001B5155" w:rsidRPr="00C97D78" w:rsidRDefault="001B5155" w:rsidP="001B5155">
      <w:pPr>
        <w:numPr>
          <w:ilvl w:val="1"/>
          <w:numId w:val="25"/>
        </w:numPr>
        <w:tabs>
          <w:tab w:val="left" w:pos="180"/>
          <w:tab w:val="left" w:pos="540"/>
          <w:tab w:val="left" w:pos="720"/>
          <w:tab w:val="left" w:pos="7200"/>
          <w:tab w:val="left" w:pos="7380"/>
        </w:tabs>
        <w:spacing w:before="120" w:after="120"/>
        <w:ind w:left="540" w:hanging="540"/>
        <w:jc w:val="both"/>
      </w:pPr>
      <w:r w:rsidRPr="00C97D78">
        <w:t>Üzerine ihale yapılan ve sözleşmeyi imza</w:t>
      </w:r>
      <w:r w:rsidR="003C2C27">
        <w:t xml:space="preserve">layacak gerçek veya tüzel kişi </w:t>
      </w:r>
      <w:r w:rsidRPr="00C97D78">
        <w:t xml:space="preserve">:  </w:t>
      </w:r>
      <w:r w:rsidRPr="00C97D78">
        <w:rPr>
          <w:b/>
        </w:rPr>
        <w:t>Tedarikçi,</w:t>
      </w:r>
    </w:p>
    <w:p w:rsidR="001B5155" w:rsidRPr="00C97D78" w:rsidRDefault="001B5155" w:rsidP="001B5155">
      <w:pPr>
        <w:numPr>
          <w:ilvl w:val="1"/>
          <w:numId w:val="25"/>
        </w:numPr>
        <w:tabs>
          <w:tab w:val="left" w:pos="180"/>
          <w:tab w:val="left" w:pos="540"/>
          <w:tab w:val="left" w:pos="720"/>
          <w:tab w:val="left" w:pos="7200"/>
          <w:tab w:val="left" w:pos="7380"/>
        </w:tabs>
        <w:spacing w:before="120" w:after="120"/>
        <w:ind w:left="540" w:hanging="540"/>
        <w:jc w:val="both"/>
      </w:pPr>
      <w:r w:rsidRPr="00C97D78">
        <w:t>İhaleye teklif veren</w:t>
      </w:r>
      <w:r w:rsidRPr="00C97D78">
        <w:tab/>
      </w:r>
      <w:r w:rsidRPr="00C97D78">
        <w:tab/>
      </w:r>
      <w:r w:rsidR="003C2C27">
        <w:t xml:space="preserve">  </w:t>
      </w:r>
      <w:r w:rsidRPr="00C97D78">
        <w:t xml:space="preserve">:  </w:t>
      </w:r>
      <w:r w:rsidRPr="00C97D78">
        <w:rPr>
          <w:b/>
        </w:rPr>
        <w:t>İstekli,</w:t>
      </w:r>
      <w:r w:rsidRPr="00C97D78">
        <w:tab/>
      </w:r>
    </w:p>
    <w:p w:rsidR="001B5155" w:rsidRPr="00C97D78" w:rsidRDefault="001B5155" w:rsidP="001B5155">
      <w:pPr>
        <w:numPr>
          <w:ilvl w:val="1"/>
          <w:numId w:val="25"/>
        </w:numPr>
        <w:tabs>
          <w:tab w:val="left" w:pos="180"/>
          <w:tab w:val="left" w:pos="540"/>
          <w:tab w:val="left" w:pos="720"/>
          <w:tab w:val="left" w:pos="7200"/>
          <w:tab w:val="left" w:pos="7380"/>
        </w:tabs>
        <w:spacing w:before="120" w:after="120"/>
        <w:ind w:left="540" w:hanging="540"/>
        <w:jc w:val="both"/>
      </w:pPr>
      <w:r w:rsidRPr="00C97D78">
        <w:t>Enerji Piyasası Düzenleme Kurulu</w:t>
      </w:r>
      <w:r w:rsidRPr="00C97D78">
        <w:tab/>
      </w:r>
      <w:r w:rsidRPr="00C97D78">
        <w:tab/>
      </w:r>
      <w:r w:rsidR="003C2C27">
        <w:t xml:space="preserve">  </w:t>
      </w:r>
      <w:r w:rsidRPr="00C97D78">
        <w:t xml:space="preserve">:  </w:t>
      </w:r>
      <w:r w:rsidRPr="00C97D78">
        <w:rPr>
          <w:b/>
        </w:rPr>
        <w:t>EPDK</w:t>
      </w:r>
      <w:r w:rsidRPr="00C97D78">
        <w:t>,</w:t>
      </w:r>
    </w:p>
    <w:p w:rsidR="001B5155" w:rsidRPr="00C97D78" w:rsidRDefault="001B5155" w:rsidP="001B5155">
      <w:pPr>
        <w:numPr>
          <w:ilvl w:val="1"/>
          <w:numId w:val="25"/>
        </w:numPr>
        <w:tabs>
          <w:tab w:val="left" w:pos="180"/>
          <w:tab w:val="left" w:pos="540"/>
          <w:tab w:val="left" w:pos="720"/>
          <w:tab w:val="left" w:pos="7200"/>
          <w:tab w:val="left" w:pos="7380"/>
        </w:tabs>
        <w:spacing w:before="120" w:after="120"/>
        <w:ind w:left="540" w:hanging="540"/>
        <w:jc w:val="both"/>
      </w:pPr>
      <w:r w:rsidRPr="00C97D78">
        <w:t>Türkiye Elektrik Dağıtım A.Ş.</w:t>
      </w:r>
      <w:r w:rsidRPr="00C97D78">
        <w:tab/>
      </w:r>
      <w:r w:rsidRPr="00C97D78">
        <w:tab/>
      </w:r>
      <w:r w:rsidR="003C2C27">
        <w:t xml:space="preserve">  </w:t>
      </w:r>
      <w:r w:rsidRPr="00C97D78">
        <w:t xml:space="preserve">:  </w:t>
      </w:r>
      <w:r w:rsidRPr="00C97D78">
        <w:rPr>
          <w:b/>
        </w:rPr>
        <w:t>TEDAŞ</w:t>
      </w:r>
      <w:r w:rsidRPr="00C97D78">
        <w:t>,</w:t>
      </w:r>
    </w:p>
    <w:p w:rsidR="001B5155" w:rsidRPr="00C97D78" w:rsidRDefault="001B5155" w:rsidP="001B5155">
      <w:pPr>
        <w:numPr>
          <w:ilvl w:val="1"/>
          <w:numId w:val="25"/>
        </w:numPr>
        <w:tabs>
          <w:tab w:val="left" w:pos="180"/>
          <w:tab w:val="left" w:pos="540"/>
          <w:tab w:val="left" w:pos="720"/>
          <w:tab w:val="left" w:pos="7200"/>
          <w:tab w:val="left" w:pos="7380"/>
        </w:tabs>
        <w:spacing w:before="120" w:after="120"/>
        <w:ind w:left="540" w:hanging="540"/>
        <w:jc w:val="both"/>
      </w:pPr>
      <w:r w:rsidRPr="00C97D78">
        <w:t>Türkiye Elektrik Ticaret A.Ş.</w:t>
      </w:r>
      <w:r w:rsidRPr="00C97D78">
        <w:tab/>
      </w:r>
      <w:r w:rsidRPr="00C97D78">
        <w:tab/>
      </w:r>
      <w:r w:rsidR="003C2C27">
        <w:t xml:space="preserve">  </w:t>
      </w:r>
      <w:r w:rsidRPr="00C97D78">
        <w:t xml:space="preserve">:  </w:t>
      </w:r>
      <w:r w:rsidRPr="00C97D78">
        <w:rPr>
          <w:b/>
        </w:rPr>
        <w:t>TETAŞ</w:t>
      </w:r>
      <w:r w:rsidRPr="00C97D78">
        <w:t xml:space="preserve"> </w:t>
      </w:r>
    </w:p>
    <w:p w:rsidR="001B5155" w:rsidRPr="00C97D78" w:rsidRDefault="001B5155" w:rsidP="001B5155">
      <w:pPr>
        <w:numPr>
          <w:ilvl w:val="1"/>
          <w:numId w:val="25"/>
        </w:numPr>
        <w:tabs>
          <w:tab w:val="left" w:pos="180"/>
          <w:tab w:val="left" w:pos="540"/>
          <w:tab w:val="left" w:pos="720"/>
          <w:tab w:val="left" w:pos="7200"/>
          <w:tab w:val="left" w:pos="7380"/>
        </w:tabs>
        <w:spacing w:before="120" w:after="120"/>
        <w:ind w:left="540" w:hanging="540"/>
        <w:jc w:val="both"/>
      </w:pPr>
      <w:r w:rsidRPr="00C97D78">
        <w:t xml:space="preserve">Türkiye Elektrik İletim Anonim Şirketi    </w:t>
      </w:r>
      <w:r w:rsidRPr="00C97D78">
        <w:tab/>
        <w:t xml:space="preserve">   </w:t>
      </w:r>
      <w:r w:rsidR="003C2C27">
        <w:t xml:space="preserve">  </w:t>
      </w:r>
      <w:r w:rsidRPr="00C97D78">
        <w:t xml:space="preserve">:  </w:t>
      </w:r>
      <w:r w:rsidRPr="00C97D78">
        <w:rPr>
          <w:b/>
        </w:rPr>
        <w:t>TEİAŞ</w:t>
      </w:r>
      <w:r w:rsidRPr="00C97D78">
        <w:t xml:space="preserve">  </w:t>
      </w:r>
    </w:p>
    <w:p w:rsidR="001B5155" w:rsidRPr="00C97D78" w:rsidRDefault="001B5155" w:rsidP="001B5155">
      <w:pPr>
        <w:numPr>
          <w:ilvl w:val="1"/>
          <w:numId w:val="25"/>
        </w:numPr>
        <w:tabs>
          <w:tab w:val="left" w:pos="180"/>
          <w:tab w:val="left" w:pos="540"/>
          <w:tab w:val="left" w:pos="720"/>
          <w:tab w:val="left" w:pos="900"/>
          <w:tab w:val="left" w:pos="7380"/>
        </w:tabs>
        <w:spacing w:before="120" w:after="120"/>
        <w:ind w:left="540" w:hanging="540"/>
        <w:jc w:val="both"/>
      </w:pPr>
      <w:r w:rsidRPr="00C97D78">
        <w:t>İdare ve Tedarikçi birlikte kullanıldı</w:t>
      </w:r>
      <w:r w:rsidR="001F1CCA" w:rsidRPr="00C97D78">
        <w:t>ğı</w:t>
      </w:r>
      <w:r w:rsidRPr="00C97D78">
        <w:t xml:space="preserve"> yerde</w:t>
      </w:r>
      <w:r w:rsidRPr="00C97D78">
        <w:tab/>
      </w:r>
      <w:r w:rsidR="003C2C27">
        <w:t xml:space="preserve">  </w:t>
      </w:r>
      <w:r w:rsidRPr="00C97D78">
        <w:t xml:space="preserve">:  </w:t>
      </w:r>
      <w:r w:rsidRPr="00C97D78">
        <w:rPr>
          <w:b/>
        </w:rPr>
        <w:t>Taraflar</w:t>
      </w:r>
    </w:p>
    <w:p w:rsidR="001B5155" w:rsidRPr="00C97D78" w:rsidRDefault="001B5155" w:rsidP="001B5155">
      <w:pPr>
        <w:tabs>
          <w:tab w:val="left" w:pos="180"/>
          <w:tab w:val="left" w:pos="540"/>
          <w:tab w:val="left" w:pos="720"/>
          <w:tab w:val="left" w:pos="7200"/>
          <w:tab w:val="left" w:pos="7380"/>
        </w:tabs>
        <w:spacing w:before="120" w:after="120"/>
        <w:ind w:left="540" w:hanging="540"/>
        <w:jc w:val="both"/>
      </w:pPr>
      <w:r w:rsidRPr="00C97D78">
        <w:tab/>
      </w:r>
      <w:r w:rsidRPr="00C97D78">
        <w:tab/>
        <w:t xml:space="preserve">olarak anılacaktır. </w:t>
      </w:r>
    </w:p>
    <w:p w:rsidR="00C97D78" w:rsidRDefault="001B5155" w:rsidP="00C1281A">
      <w:pPr>
        <w:tabs>
          <w:tab w:val="left" w:pos="180"/>
          <w:tab w:val="left" w:pos="540"/>
          <w:tab w:val="left" w:pos="720"/>
          <w:tab w:val="left" w:pos="7200"/>
          <w:tab w:val="left" w:pos="7380"/>
        </w:tabs>
        <w:spacing w:before="120" w:after="120"/>
        <w:ind w:left="540" w:hanging="540"/>
        <w:jc w:val="both"/>
      </w:pPr>
      <w:r w:rsidRPr="00C97D78">
        <w:tab/>
      </w:r>
      <w:r w:rsidRPr="00C97D78">
        <w:tab/>
      </w:r>
    </w:p>
    <w:p w:rsidR="003C2C27" w:rsidRDefault="003C2C27" w:rsidP="00C1281A">
      <w:pPr>
        <w:tabs>
          <w:tab w:val="left" w:pos="180"/>
          <w:tab w:val="left" w:pos="540"/>
          <w:tab w:val="left" w:pos="720"/>
          <w:tab w:val="left" w:pos="7200"/>
          <w:tab w:val="left" w:pos="7380"/>
        </w:tabs>
        <w:spacing w:before="120" w:after="120"/>
        <w:ind w:left="540" w:hanging="540"/>
        <w:jc w:val="both"/>
      </w:pPr>
    </w:p>
    <w:p w:rsidR="00C97D78" w:rsidRDefault="00C97D78" w:rsidP="00C1281A">
      <w:pPr>
        <w:tabs>
          <w:tab w:val="left" w:pos="180"/>
          <w:tab w:val="left" w:pos="540"/>
          <w:tab w:val="left" w:pos="720"/>
          <w:tab w:val="left" w:pos="7200"/>
          <w:tab w:val="left" w:pos="7380"/>
        </w:tabs>
        <w:spacing w:before="120" w:after="120"/>
        <w:ind w:left="540" w:hanging="540"/>
        <w:jc w:val="both"/>
      </w:pPr>
    </w:p>
    <w:p w:rsidR="00C93370" w:rsidRPr="00C97D78" w:rsidRDefault="00C97D78" w:rsidP="00C1281A">
      <w:pPr>
        <w:tabs>
          <w:tab w:val="left" w:pos="180"/>
          <w:tab w:val="left" w:pos="540"/>
          <w:tab w:val="left" w:pos="720"/>
          <w:tab w:val="left" w:pos="7200"/>
          <w:tab w:val="left" w:pos="7380"/>
        </w:tabs>
        <w:spacing w:before="120" w:after="120"/>
        <w:ind w:left="540" w:hanging="540"/>
        <w:jc w:val="both"/>
      </w:pPr>
      <w:r>
        <w:tab/>
      </w:r>
      <w:r>
        <w:tab/>
      </w:r>
      <w:r w:rsidR="001B5155" w:rsidRPr="00C97D78">
        <w:t>Ayrıca;</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bCs/>
        </w:rPr>
        <w:lastRenderedPageBreak/>
        <w:t xml:space="preserve">Aktif Enerji Satış </w:t>
      </w:r>
      <w:r w:rsidR="00AC1725" w:rsidRPr="00C97D78">
        <w:rPr>
          <w:b/>
          <w:bCs/>
        </w:rPr>
        <w:t xml:space="preserve">Miktarı: </w:t>
      </w:r>
      <w:r w:rsidR="00AC1725" w:rsidRPr="00C97D78">
        <w:rPr>
          <w:bCs/>
        </w:rPr>
        <w:t>Aktif</w:t>
      </w:r>
      <w:r w:rsidRPr="00C97D78">
        <w:rPr>
          <w:bCs/>
        </w:rPr>
        <w:t xml:space="preserve"> gücün zamanla çarpımından elde edilen kWh birimi ile ölçülen elektrik enerjisini,</w:t>
      </w:r>
    </w:p>
    <w:p w:rsidR="001B5155" w:rsidRPr="00C97D78" w:rsidRDefault="001B5155" w:rsidP="00AC172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Tedarikçi :  </w:t>
      </w:r>
      <w:r w:rsidR="00E7655E" w:rsidRPr="00C97D78">
        <w:rPr>
          <w:lang w:val="sv-SE"/>
        </w:rPr>
        <w:t xml:space="preserve">30.03.2013 tarihli </w:t>
      </w:r>
      <w:r w:rsidR="00F361CE" w:rsidRPr="00C97D78">
        <w:rPr>
          <w:lang w:val="sv-SE"/>
        </w:rPr>
        <w:t>6446</w:t>
      </w:r>
      <w:r w:rsidRPr="00C97D78">
        <w:rPr>
          <w:lang w:val="sv-SE"/>
        </w:rPr>
        <w:t xml:space="preserve"> sayılı Elektrik  Piyasası Kanunu, 04.08.2002 tarihli 24836 sayılı Resmi Gazetede yayınlanarak yürürlüğe giren Elektrik Piyasası Lisans Yönetmeliği ve 14.04.2009 tarihli ve 27200 sayılı Resmi Gazetede yayımlanarak yürürlüğe giren Dengeleme ve Uzlaştırma Yönetmeliği çerceves</w:t>
      </w:r>
      <w:r w:rsidR="00AD068C" w:rsidRPr="00C97D78">
        <w:rPr>
          <w:lang w:val="sv-SE"/>
        </w:rPr>
        <w:t>inde Toptan Satış Lisansı veya Üretim Lisansı veya Perakende Satış Lisansı</w:t>
      </w:r>
      <w:r w:rsidR="00D654F9" w:rsidRPr="00C97D78">
        <w:rPr>
          <w:lang w:val="sv-SE"/>
        </w:rPr>
        <w:t>na</w:t>
      </w:r>
      <w:r w:rsidRPr="00C97D78">
        <w:rPr>
          <w:lang w:val="sv-SE"/>
        </w:rPr>
        <w:t xml:space="preserve"> sahip Türkiye Cumhuriyeti Yasalarına göre kurulmuş ve faaliyet gösteren gerçek yada tüzel kişiliği,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Elektrik Tüketim Vergisi (ETV)</w:t>
      </w:r>
      <w:r w:rsidRPr="00C97D78">
        <w:rPr>
          <w:lang w:val="sv-SE"/>
        </w:rPr>
        <w:t xml:space="preserve"> </w:t>
      </w:r>
      <w:r w:rsidRPr="00C97D78">
        <w:rPr>
          <w:b/>
          <w:lang w:val="sv-SE"/>
        </w:rPr>
        <w:t>:</w:t>
      </w:r>
      <w:r w:rsidRPr="00C97D78">
        <w:rPr>
          <w:lang w:val="sv-SE"/>
        </w:rPr>
        <w:t xml:space="preserve"> 16.5.1981 tarih ve 2464 sayılı Belediye Gelirleri Kanununun 34. maddelerinde öngörülen, elektriğin iletimi, dağıtımı ve perakende satışı hizmetlerine ilişkin bedeller hariç olmak üzere elektrik enerjisi satış bedeli üzerinden alınan vergiyi,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Birim Satış Fiyatı : </w:t>
      </w:r>
      <w:r w:rsidRPr="00C97D78">
        <w:rPr>
          <w:lang w:val="sv-SE"/>
        </w:rPr>
        <w:t xml:space="preserve">İdarenin Tedarikçiden satın alacağı 1 kWh elektrik enerjisine ödeyeceği herbir uzlaştırma dönemi için geçerli olan ve tedarikçi tarafından teklif edilen vergi, fon vb. masraflar hariç net birim satış fiyatını, </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Dengeleme ve Uzlaştırma Yönetmeliği (DUY) :  </w:t>
      </w:r>
      <w:r w:rsidRPr="00C97D78">
        <w:rPr>
          <w:lang w:val="sv-SE"/>
        </w:rPr>
        <w:t>14.04.2009 tarih ve 27200 sayılı Resmi Gazetede yayınlanarak yürürlüğe giren Yönetmeliği,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Düzenlemeye Tabi Tarifeler :</w:t>
      </w:r>
      <w:r w:rsidRPr="00C97D78">
        <w:rPr>
          <w:b/>
        </w:rPr>
        <w:t xml:space="preserve">  </w:t>
      </w:r>
      <w:r w:rsidRPr="00C97D78">
        <w:t>İdarenin</w:t>
      </w:r>
      <w:r w:rsidRPr="00C97D78">
        <w:rPr>
          <w:lang w:val="sv-SE"/>
        </w:rPr>
        <w:t xml:space="preserve"> satın almayı taahhüt ettiği elektrik enerjisi ile ilgili olarak ilgili mevzuat çerçevesinde doğan ve doğacak sözleşmede tanımlanacak perakende satış bedeli dışında kalan iletim sistemi kullanım bedeli, dağıtım sistemi kullanım bedeli (güç, güç aşımı ve reaktif enerji dahil), kayıp-kaçak enerji bedeli, perakende satış hizmeti (sayaç okuma), sayaç sökme/takma bedelleri, sayaç açma-kapama bağlantı bedeli gibi bilimum bedellerin hesaplanmasında kullanılan ve Enerji Piyasası Düzenleme Kurumu veya ilgili resmi kurum/kuruşlar tara</w:t>
      </w:r>
      <w:r w:rsidR="00581A1D" w:rsidRPr="00C97D78">
        <w:rPr>
          <w:lang w:val="sv-SE"/>
        </w:rPr>
        <w:t>fından belirlenen ve açıklanan</w:t>
      </w:r>
      <w:r w:rsidRPr="00C97D78">
        <w:rPr>
          <w:lang w:val="sv-SE"/>
        </w:rPr>
        <w:t xml:space="preserve"> fiyatları, hükümleri ve şartları içeren fiyat düzenlemelerini,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Enerji Fonu Bedeli : </w:t>
      </w:r>
      <w:r w:rsidRPr="00C97D78">
        <w:rPr>
          <w:lang w:val="sv-SE"/>
        </w:rPr>
        <w:t>28.5.1996 tarih ve 3291 sayılı Kanun Ek Madde 1’de öngörülen, elektriğin iletimi, dağıtımı ve perakende satışı hizmetlerine ilişkin bedeller hariç olmak üzere elektrik enerjisi satış bedeli üzerinden alınan bedeli,</w:t>
      </w:r>
    </w:p>
    <w:p w:rsidR="001B5155" w:rsidRPr="00C97D78" w:rsidRDefault="005F446E" w:rsidP="001B5155">
      <w:pPr>
        <w:numPr>
          <w:ilvl w:val="1"/>
          <w:numId w:val="25"/>
        </w:numPr>
        <w:tabs>
          <w:tab w:val="left" w:pos="540"/>
          <w:tab w:val="left" w:pos="720"/>
          <w:tab w:val="left" w:pos="900"/>
          <w:tab w:val="left" w:pos="7380"/>
        </w:tabs>
        <w:spacing w:before="120" w:after="120"/>
        <w:ind w:left="540" w:hanging="540"/>
        <w:jc w:val="both"/>
      </w:pPr>
      <w:r w:rsidRPr="00C97D78">
        <w:rPr>
          <w:b/>
        </w:rPr>
        <w:t>Dağıtım</w:t>
      </w:r>
      <w:r w:rsidR="001B5155" w:rsidRPr="00C97D78">
        <w:rPr>
          <w:b/>
          <w:lang w:val="sv-SE"/>
        </w:rPr>
        <w:t xml:space="preserve">: </w:t>
      </w:r>
      <w:r w:rsidR="001B5155" w:rsidRPr="00C97D78">
        <w:rPr>
          <w:lang w:val="sv-SE"/>
        </w:rPr>
        <w:t>Elektrik Enerjisinin gerilim seviyesi 36 kV ve altındaki hatlar,</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rPr>
        <w:t xml:space="preserve">Dağıtım Sistemi Teknik Kaybı </w:t>
      </w:r>
      <w:r w:rsidRPr="00C97D78">
        <w:rPr>
          <w:b/>
          <w:lang w:val="sv-SE"/>
        </w:rPr>
        <w:t xml:space="preserve">: </w:t>
      </w:r>
      <w:r w:rsidRPr="00C97D78">
        <w:rPr>
          <w:lang w:val="sv-SE"/>
        </w:rPr>
        <w:t>EPDK</w:t>
      </w:r>
      <w:r w:rsidRPr="00C97D78">
        <w:t xml:space="preserve"> tarafından belirlenen dağıtım sistemi üzerindeki teknik enerji kaybı,</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İletim Sistemi Teknik Kaybı : </w:t>
      </w:r>
      <w:r w:rsidRPr="00C97D78">
        <w:rPr>
          <w:lang w:val="sv-SE"/>
        </w:rPr>
        <w:t>Dengeleme ve Uzlaştırma Yönetmeliği hükümlerine göre hesaplanan İletim Sistemi Kayıp Katsayısını,</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Elektrik Piyasası Mevzuatı : </w:t>
      </w:r>
      <w:r w:rsidR="000E552F" w:rsidRPr="00C97D78">
        <w:rPr>
          <w:lang w:val="sv-SE"/>
        </w:rPr>
        <w:t xml:space="preserve">6446 </w:t>
      </w:r>
      <w:r w:rsidRPr="00C97D78">
        <w:rPr>
          <w:lang w:val="sv-SE"/>
        </w:rPr>
        <w:t>sayılı Elektrik Piyasası Kanunu ve bu kanuna dayalı olarak çıkarılan elektrik piyasasına ilişkin yönetmelik, lisans, tebliğ, genelge, kurul kararları ve düzenleyici diğer işlemlerini,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İlk Endeks : </w:t>
      </w:r>
      <w:r w:rsidRPr="00C97D78">
        <w:rPr>
          <w:lang w:val="sv-SE"/>
        </w:rPr>
        <w:t>Bir önceki tüketim dönemi sonundaki, tüketim birimine ait sayaç ve/veya ölçüm sisteminde tespiti yapılan aktif ve reaktif elektrik enerji tüketimini gösteren endeks bilgisini,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rPr>
        <w:t xml:space="preserve">İlave Enerji </w:t>
      </w:r>
      <w:r w:rsidR="00AC1725" w:rsidRPr="00C97D78">
        <w:rPr>
          <w:b/>
        </w:rPr>
        <w:t>Durumu</w:t>
      </w:r>
      <w:r w:rsidR="00F238E6" w:rsidRPr="00C97D78">
        <w:rPr>
          <w:b/>
        </w:rPr>
        <w:t xml:space="preserve"> </w:t>
      </w:r>
      <w:r w:rsidR="00AC1725" w:rsidRPr="00C97D78">
        <w:rPr>
          <w:b/>
        </w:rPr>
        <w:t xml:space="preserve">: </w:t>
      </w:r>
      <w:r w:rsidR="00AC1725" w:rsidRPr="00C97D78">
        <w:t>İdare</w:t>
      </w:r>
      <w:r w:rsidRPr="00C97D78">
        <w:t>, bünyesinde bulunan ekli listede yer alan ve talep birleştirme yöntemiyle Serbest Tüketici Belgesi alınmış olan tüketim birimleri (ekli listede yer almayan diğer tüketim birimleri İdarenin talebi ve tarafların karşılıklı mutabakatı ile listeye eklenebilecektir),</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lastRenderedPageBreak/>
        <w:t xml:space="preserve">Nihai Birim Satış Fiyatı : </w:t>
      </w:r>
      <w:r w:rsidRPr="00C97D78">
        <w:rPr>
          <w:lang w:val="sv-SE"/>
        </w:rPr>
        <w:t>Birim satış fiyatına, İlgili Mevzuat’ta ifade edildiği üzere perakende satış fiyatı harici diğer tüm bedel, vergi, fon ve masrafın eklenmesi ile hesaplanacak olan birim satış fiyatını</w:t>
      </w:r>
    </w:p>
    <w:p w:rsidR="00C93370" w:rsidRPr="00C97D78" w:rsidRDefault="001B5155" w:rsidP="00581A1D">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Piyasa Mali Uzlaştırma Merkezi (PMUM) : </w:t>
      </w:r>
      <w:r w:rsidRPr="00C97D78">
        <w:rPr>
          <w:lang w:val="sv-SE"/>
        </w:rPr>
        <w:t xml:space="preserve">Görev ve sorumlulukları </w:t>
      </w:r>
      <w:r w:rsidR="000E552F" w:rsidRPr="00C97D78">
        <w:rPr>
          <w:lang w:val="sv-SE"/>
        </w:rPr>
        <w:t>6446</w:t>
      </w:r>
      <w:r w:rsidRPr="00C97D78">
        <w:rPr>
          <w:lang w:val="sv-SE"/>
        </w:rPr>
        <w:t xml:space="preserve"> sayılı kanun ile Dengeleme ve Uzlaştırma yönetmeliğinde belirlenen piyasayı ve uzlaştırmayı çalıştırmak ile görevli birimi,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Reaktif Enerji veya Reaktif Güç : </w:t>
      </w:r>
      <w:r w:rsidRPr="00C97D78">
        <w:rPr>
          <w:lang w:val="sv-SE"/>
        </w:rPr>
        <w:t>Elektrik devrelerinde, akım ile gerilimin aynı fazda olmamasından kaynaklanan durumlarda oluşan zahiri güç bileşenini,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Sayaçlar Hakkında Tebliğ :</w:t>
      </w:r>
      <w:r w:rsidRPr="00C97D78">
        <w:rPr>
          <w:lang w:val="sv-SE"/>
        </w:rPr>
        <w:t xml:space="preserve"> Elektrik enerjisi tüketiminin ölçümünde piyasada kullanılacak sayaçların asgari özelliklerinin belirlenmesi amacı ile hazırlanmış Elektrik Piyasasında Kullanılacak Sayaçlar Hakkında Tebliği,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Sayaç ve/veya Ölçüm Sistemi : </w:t>
      </w:r>
      <w:r w:rsidRPr="00C97D78">
        <w:rPr>
          <w:lang w:val="sv-SE"/>
        </w:rPr>
        <w:t>Her bir Tüketim Biriminin elektrik enerjisi tüketimini ölçmek amacıyla ilgili mevzuat hükümlerine uygun olarak tesis edilen cihazı ve/veya sistemi,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Serbest Tüketici : </w:t>
      </w:r>
      <w:r w:rsidRPr="00C97D78">
        <w:t>EPDK kriterlerine göre tedarikçisini seçme hakkına sahip tüzel kişi,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Son Endeks : </w:t>
      </w:r>
      <w:r w:rsidRPr="00C97D78">
        <w:rPr>
          <w:lang w:val="sv-SE"/>
        </w:rPr>
        <w:t>Tüketim dönemi sonunda kullanıcı aboneye ait sayaç ve/veya ölçüm sisteminde tespiti yapılan aktif ve reaktif elektrik enerjisi tüketimini gösterir endeks bilgisini,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Sözleşme : </w:t>
      </w:r>
      <w:r w:rsidRPr="00C97D78">
        <w:rPr>
          <w:lang w:val="sv-SE"/>
        </w:rPr>
        <w:t>İşbu Şartname ile ön şartları belirtilen ve ihale  sonucu nihai koşulların düzenleneceği  taraflar arasında imzalanacak olan sözleşmeyi,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Tüketim Birimleri : </w:t>
      </w:r>
      <w:r w:rsidRPr="00C97D78">
        <w:rPr>
          <w:lang w:val="sv-SE"/>
        </w:rPr>
        <w:t>Bilgileri ekte verilen, Sözleşmeye konu elektrik enerjisini kullanacak olan abonelikleri veya İdare İşletmeleri,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Tüketim Dönemi : </w:t>
      </w:r>
      <w:r w:rsidRPr="00C97D78">
        <w:rPr>
          <w:lang w:val="sv-SE"/>
        </w:rPr>
        <w:t>Faturalamaya esas bilgilerle ilgili sayaç ve/veya ölçüm sisteminde yapılacak ilk endeks ve son endeks olmak üzere iki tespit tarihi arasında geçen süreyi,</w:t>
      </w:r>
    </w:p>
    <w:p w:rsidR="001B5155" w:rsidRPr="00C97D78" w:rsidRDefault="001B5155" w:rsidP="001B5155">
      <w:pPr>
        <w:numPr>
          <w:ilvl w:val="1"/>
          <w:numId w:val="25"/>
        </w:numPr>
        <w:tabs>
          <w:tab w:val="left" w:pos="540"/>
          <w:tab w:val="left" w:pos="720"/>
          <w:tab w:val="left" w:pos="900"/>
          <w:tab w:val="left" w:pos="7380"/>
        </w:tabs>
        <w:spacing w:before="120" w:after="120"/>
        <w:ind w:left="540" w:hanging="540"/>
        <w:jc w:val="both"/>
      </w:pPr>
      <w:r w:rsidRPr="00C97D78">
        <w:rPr>
          <w:b/>
          <w:lang w:val="sv-SE"/>
        </w:rPr>
        <w:t xml:space="preserve">Şartname :  </w:t>
      </w:r>
      <w:r w:rsidR="0024067F" w:rsidRPr="00C97D78">
        <w:rPr>
          <w:lang w:val="sv-SE"/>
        </w:rPr>
        <w:t>İşbu</w:t>
      </w:r>
      <w:r w:rsidRPr="00C97D78">
        <w:rPr>
          <w:lang w:val="sv-SE"/>
        </w:rPr>
        <w:t xml:space="preserve"> Teknik Şartname ve eklerini,  </w:t>
      </w:r>
    </w:p>
    <w:p w:rsidR="00274288" w:rsidRPr="00C97D78" w:rsidRDefault="001B5155" w:rsidP="001B5155">
      <w:pPr>
        <w:tabs>
          <w:tab w:val="left" w:pos="540"/>
          <w:tab w:val="left" w:pos="720"/>
          <w:tab w:val="left" w:pos="900"/>
          <w:tab w:val="left" w:pos="7380"/>
        </w:tabs>
        <w:spacing w:before="120" w:after="120"/>
        <w:jc w:val="both"/>
        <w:rPr>
          <w:lang w:val="sv-SE"/>
        </w:rPr>
      </w:pPr>
      <w:r w:rsidRPr="00C97D78">
        <w:rPr>
          <w:b/>
          <w:lang w:val="sv-SE"/>
        </w:rPr>
        <w:tab/>
      </w:r>
      <w:r w:rsidRPr="00C97D78">
        <w:rPr>
          <w:lang w:val="sv-SE"/>
        </w:rPr>
        <w:t>ifade eder.</w:t>
      </w:r>
    </w:p>
    <w:p w:rsidR="00143BE3" w:rsidRPr="00C97D78" w:rsidRDefault="00143BE3" w:rsidP="001B5155">
      <w:pPr>
        <w:tabs>
          <w:tab w:val="left" w:pos="540"/>
          <w:tab w:val="left" w:pos="720"/>
          <w:tab w:val="left" w:pos="900"/>
          <w:tab w:val="left" w:pos="7380"/>
        </w:tabs>
        <w:spacing w:before="120" w:after="120"/>
        <w:jc w:val="both"/>
        <w:rPr>
          <w:lang w:val="sv-SE"/>
        </w:rPr>
      </w:pPr>
    </w:p>
    <w:p w:rsidR="00274288" w:rsidRPr="00C97D78" w:rsidRDefault="001B5155" w:rsidP="00143BE3">
      <w:pPr>
        <w:numPr>
          <w:ilvl w:val="0"/>
          <w:numId w:val="26"/>
        </w:numPr>
        <w:tabs>
          <w:tab w:val="left" w:pos="540"/>
        </w:tabs>
        <w:spacing w:before="240" w:after="120"/>
        <w:ind w:left="539" w:hanging="539"/>
        <w:jc w:val="both"/>
      </w:pPr>
      <w:r w:rsidRPr="00C97D78">
        <w:rPr>
          <w:b/>
          <w:bCs/>
        </w:rPr>
        <w:t xml:space="preserve">İŞİN YAPIM ŞEKLİ : </w:t>
      </w:r>
      <w:r w:rsidR="00693990" w:rsidRPr="00C97D78">
        <w:rPr>
          <w:bCs/>
        </w:rPr>
        <w:t>Mal</w:t>
      </w:r>
      <w:r w:rsidRPr="00C97D78">
        <w:rPr>
          <w:bCs/>
        </w:rPr>
        <w:t xml:space="preserve"> alımı</w:t>
      </w:r>
    </w:p>
    <w:p w:rsidR="00143BE3" w:rsidRPr="00C97D78" w:rsidRDefault="00143BE3" w:rsidP="00143BE3">
      <w:pPr>
        <w:tabs>
          <w:tab w:val="left" w:pos="540"/>
        </w:tabs>
        <w:spacing w:before="240" w:after="120"/>
        <w:ind w:left="539"/>
        <w:jc w:val="both"/>
      </w:pPr>
    </w:p>
    <w:p w:rsidR="001B5155" w:rsidRPr="00C97D78" w:rsidRDefault="001B5155" w:rsidP="001B5155">
      <w:pPr>
        <w:numPr>
          <w:ilvl w:val="0"/>
          <w:numId w:val="26"/>
        </w:numPr>
        <w:tabs>
          <w:tab w:val="left" w:pos="540"/>
        </w:tabs>
        <w:spacing w:before="240" w:after="120"/>
        <w:ind w:left="539" w:hanging="539"/>
        <w:jc w:val="both"/>
        <w:rPr>
          <w:b/>
          <w:bCs/>
        </w:rPr>
      </w:pPr>
      <w:bookmarkStart w:id="0" w:name="_Toc231635952"/>
      <w:r w:rsidRPr="00C97D78">
        <w:rPr>
          <w:b/>
          <w:bCs/>
        </w:rPr>
        <w:t xml:space="preserve">GENEL </w:t>
      </w:r>
      <w:bookmarkEnd w:id="0"/>
      <w:r w:rsidRPr="00C97D78">
        <w:rPr>
          <w:b/>
          <w:bCs/>
        </w:rPr>
        <w:t>HUSUSLAR :</w:t>
      </w:r>
    </w:p>
    <w:p w:rsidR="001C743B" w:rsidRPr="00C97D78" w:rsidRDefault="001B5155" w:rsidP="001C743B">
      <w:pPr>
        <w:widowControl w:val="0"/>
        <w:numPr>
          <w:ilvl w:val="0"/>
          <w:numId w:val="24"/>
        </w:numPr>
        <w:tabs>
          <w:tab w:val="clear" w:pos="432"/>
          <w:tab w:val="num" w:pos="540"/>
        </w:tabs>
        <w:autoSpaceDE w:val="0"/>
        <w:autoSpaceDN w:val="0"/>
        <w:adjustRightInd w:val="0"/>
        <w:spacing w:before="120" w:after="120"/>
        <w:ind w:left="540" w:hanging="540"/>
        <w:jc w:val="both"/>
      </w:pPr>
      <w:r w:rsidRPr="00C97D78">
        <w:t xml:space="preserve">İstekliler, teknik şartnamenin her sayfasını; </w:t>
      </w:r>
      <w:r w:rsidR="00252602" w:rsidRPr="00C97D78">
        <w:rPr>
          <w:b/>
        </w:rPr>
        <w:t>“OKUMUŞ, ANLAMIŞ VE AYNEN KABUL E</w:t>
      </w:r>
      <w:r w:rsidRPr="00C97D78">
        <w:rPr>
          <w:b/>
        </w:rPr>
        <w:t>T</w:t>
      </w:r>
      <w:r w:rsidR="00252602" w:rsidRPr="00C97D78">
        <w:rPr>
          <w:b/>
        </w:rPr>
        <w:t>MİŞ</w:t>
      </w:r>
      <w:r w:rsidRPr="00C97D78">
        <w:t xml:space="preserve">” </w:t>
      </w:r>
      <w:r w:rsidR="00252602" w:rsidRPr="00C97D78">
        <w:t>kabul edilecektir</w:t>
      </w:r>
      <w:r w:rsidRPr="00C97D78">
        <w:t xml:space="preserve">. </w:t>
      </w:r>
    </w:p>
    <w:p w:rsidR="001B5155" w:rsidRPr="00C97D78" w:rsidRDefault="001B5155" w:rsidP="001B5155">
      <w:pPr>
        <w:widowControl w:val="0"/>
        <w:numPr>
          <w:ilvl w:val="0"/>
          <w:numId w:val="24"/>
        </w:numPr>
        <w:tabs>
          <w:tab w:val="clear" w:pos="432"/>
          <w:tab w:val="num" w:pos="540"/>
        </w:tabs>
        <w:autoSpaceDE w:val="0"/>
        <w:autoSpaceDN w:val="0"/>
        <w:adjustRightInd w:val="0"/>
        <w:spacing w:before="120" w:after="120"/>
        <w:ind w:left="540" w:hanging="540"/>
        <w:jc w:val="both"/>
      </w:pPr>
      <w:r w:rsidRPr="00C97D78">
        <w:t xml:space="preserve">Taraflar iş bu teknik şartname ve ekleri kapsamındaki hak ve yükümlülüklerini; doğrudan veya dolaylı olarak hiçbir şekil ve surette, bir başkasına veremez, devredemez ve satamaz. </w:t>
      </w:r>
    </w:p>
    <w:p w:rsidR="001B5155" w:rsidRPr="00C97D78" w:rsidRDefault="001B5155" w:rsidP="001B5155">
      <w:pPr>
        <w:widowControl w:val="0"/>
        <w:numPr>
          <w:ilvl w:val="0"/>
          <w:numId w:val="24"/>
        </w:numPr>
        <w:tabs>
          <w:tab w:val="clear" w:pos="432"/>
          <w:tab w:val="left" w:pos="540"/>
          <w:tab w:val="num" w:pos="567"/>
        </w:tabs>
        <w:autoSpaceDE w:val="0"/>
        <w:autoSpaceDN w:val="0"/>
        <w:adjustRightInd w:val="0"/>
        <w:spacing w:before="120" w:after="120"/>
        <w:ind w:left="540" w:hanging="540"/>
        <w:jc w:val="both"/>
      </w:pPr>
      <w:r w:rsidRPr="00C97D78">
        <w:t>Tedarikçi ek listede verilen aboneliklerimizde tüketim değerleri yönünden azalma veya artmaya ilişkin değişiklikler olması halinde İdareden fiyat değişikliği veya herhangi bir ad altında ilave ücret</w:t>
      </w:r>
      <w:r w:rsidR="001C743B" w:rsidRPr="00C97D78">
        <w:t>,</w:t>
      </w:r>
      <w:r w:rsidRPr="00C97D78">
        <w:t xml:space="preserve"> hak </w:t>
      </w:r>
      <w:r w:rsidR="001C743B" w:rsidRPr="00C97D78">
        <w:t xml:space="preserve">ve tazminat </w:t>
      </w:r>
      <w:r w:rsidRPr="00C97D78">
        <w:t>talep edemez.</w:t>
      </w:r>
    </w:p>
    <w:p w:rsidR="001B5155" w:rsidRPr="00C97D78" w:rsidRDefault="001B5155" w:rsidP="001B5155">
      <w:pPr>
        <w:widowControl w:val="0"/>
        <w:numPr>
          <w:ilvl w:val="0"/>
          <w:numId w:val="24"/>
        </w:numPr>
        <w:tabs>
          <w:tab w:val="clear" w:pos="432"/>
          <w:tab w:val="left" w:pos="540"/>
          <w:tab w:val="num" w:pos="567"/>
        </w:tabs>
        <w:autoSpaceDE w:val="0"/>
        <w:autoSpaceDN w:val="0"/>
        <w:adjustRightInd w:val="0"/>
        <w:spacing w:before="120" w:after="120"/>
        <w:ind w:left="567" w:hanging="567"/>
        <w:jc w:val="both"/>
      </w:pPr>
      <w:r w:rsidRPr="00C97D78">
        <w:t>İdareye ait Serbest Tüketici Belgesinin alınması</w:t>
      </w:r>
      <w:r w:rsidR="00F86129" w:rsidRPr="00C97D78">
        <w:t xml:space="preserve"> ya da yenilenmesi</w:t>
      </w:r>
      <w:r w:rsidRPr="00C97D78">
        <w:t xml:space="preserve"> </w:t>
      </w:r>
      <w:r w:rsidR="00C07085" w:rsidRPr="00C97D78">
        <w:t>dâhil</w:t>
      </w:r>
      <w:r w:rsidRPr="00C97D78">
        <w:t xml:space="preserve"> tüm yasal prosedürlerin tamamlanması işleri </w:t>
      </w:r>
      <w:r w:rsidR="00AB6EC6" w:rsidRPr="00C97D78">
        <w:t xml:space="preserve">ve diğer benzeri operasyonel çalışmalar </w:t>
      </w:r>
      <w:r w:rsidRPr="00C97D78">
        <w:t>T</w:t>
      </w:r>
      <w:r w:rsidR="00AB6EC6" w:rsidRPr="00C97D78">
        <w:t>edarikçi tarafından gerçekleştirilecektir</w:t>
      </w:r>
      <w:r w:rsidRPr="00C97D78">
        <w:t>.</w:t>
      </w:r>
      <w:r w:rsidR="00AB6EC6" w:rsidRPr="00C97D78">
        <w:t xml:space="preserve"> </w:t>
      </w:r>
    </w:p>
    <w:p w:rsidR="001B5155" w:rsidRPr="00C97D78" w:rsidRDefault="001B5155" w:rsidP="001B5155">
      <w:pPr>
        <w:widowControl w:val="0"/>
        <w:numPr>
          <w:ilvl w:val="0"/>
          <w:numId w:val="24"/>
        </w:numPr>
        <w:tabs>
          <w:tab w:val="clear" w:pos="432"/>
          <w:tab w:val="num" w:pos="567"/>
        </w:tabs>
        <w:autoSpaceDE w:val="0"/>
        <w:autoSpaceDN w:val="0"/>
        <w:adjustRightInd w:val="0"/>
        <w:spacing w:before="120" w:after="120"/>
        <w:ind w:left="567" w:hanging="567"/>
        <w:jc w:val="both"/>
      </w:pPr>
      <w:r w:rsidRPr="00C97D78">
        <w:t>İdarenin</w:t>
      </w:r>
      <w:r w:rsidRPr="00C97D78">
        <w:rPr>
          <w:bCs/>
        </w:rPr>
        <w:t xml:space="preserve"> Elektrik Abonelikleri Listesi </w:t>
      </w:r>
      <w:r w:rsidRPr="00C97D78">
        <w:t xml:space="preserve">sözleşme tarihinde güncellenecektir. Taraflar arasında sözleşmenin imzalanması öncesinde gerekse imzalandıktan sonra; Tedarikçinin mevzuat gereği ihtiyaç duyacağı ve talep edeceği tüm bilgileri, İdare Tedarikçiye verecektir. </w:t>
      </w:r>
      <w:r w:rsidR="005D368B">
        <w:t>İdarenin</w:t>
      </w:r>
      <w:r w:rsidR="005D368B" w:rsidRPr="00E872BE">
        <w:t xml:space="preserve"> </w:t>
      </w:r>
      <w:r w:rsidR="005D368B" w:rsidRPr="00E872BE">
        <w:lastRenderedPageBreak/>
        <w:t>mevcut ölçüm noktalarına ilave edilecek diğer öl</w:t>
      </w:r>
      <w:r w:rsidR="005D368B">
        <w:t>çüm noktaları, Kuşadası Belediyesi</w:t>
      </w:r>
      <w:r w:rsidR="005D368B" w:rsidRPr="00E872BE">
        <w:t xml:space="preserve"> Kurumunun talebi ile sözleşme yapılan şartlar ve bedel üzerinden listeye eklenebilecek veya listeden çıkarılabilecektir. </w:t>
      </w:r>
      <w:r w:rsidR="005D368B">
        <w:t>B</w:t>
      </w:r>
      <w:r w:rsidR="005D368B" w:rsidRPr="00E872BE">
        <w:t>irimlerden herhangi bir sebeple kapanma, taşınma vb. nedenlerle aboneliklerin değişmesi durumunda isim ve yer değişiklikleri yapılabilecektir.</w:t>
      </w:r>
    </w:p>
    <w:p w:rsidR="00C93370" w:rsidRPr="00C97D78" w:rsidRDefault="001B5155" w:rsidP="00C93370">
      <w:pPr>
        <w:widowControl w:val="0"/>
        <w:numPr>
          <w:ilvl w:val="0"/>
          <w:numId w:val="24"/>
        </w:numPr>
        <w:tabs>
          <w:tab w:val="clear" w:pos="432"/>
          <w:tab w:val="left" w:pos="540"/>
          <w:tab w:val="num" w:pos="567"/>
        </w:tabs>
        <w:autoSpaceDE w:val="0"/>
        <w:autoSpaceDN w:val="0"/>
        <w:adjustRightInd w:val="0"/>
        <w:spacing w:before="120" w:after="120"/>
        <w:ind w:left="540" w:hanging="540"/>
        <w:jc w:val="both"/>
      </w:pPr>
      <w:r w:rsidRPr="00C97D78">
        <w:t xml:space="preserve">Sözleşme süresi içerisinde, İdarenin isteği üzerine </w:t>
      </w:r>
      <w:r w:rsidR="002F0C6E" w:rsidRPr="00C97D78">
        <w:t>sözleşme kapsamında belirtilen</w:t>
      </w:r>
      <w:r w:rsidRPr="00C97D78">
        <w:t xml:space="preserve"> mevcut abonelere,</w:t>
      </w:r>
      <w:r w:rsidR="002F0C6E" w:rsidRPr="00C97D78">
        <w:t xml:space="preserve"> yeni aboneler</w:t>
      </w:r>
      <w:r w:rsidRPr="00C97D78">
        <w:t xml:space="preserve"> ilave edilecek ve indirime tabi tutulacaktır.</w:t>
      </w:r>
      <w:r w:rsidR="002F0C6E" w:rsidRPr="00C97D78">
        <w:t xml:space="preserve"> İ</w:t>
      </w:r>
      <w:r w:rsidRPr="00C97D78">
        <w:t xml:space="preserve">ndirimli listede olup ta iptal edilen </w:t>
      </w:r>
      <w:r w:rsidR="002F0C6E" w:rsidRPr="00C97D78">
        <w:t>abonelerimiz ise</w:t>
      </w:r>
      <w:r w:rsidRPr="00C97D78">
        <w:t xml:space="preserve"> indirim listesinden çıkartılacaktır. </w:t>
      </w:r>
      <w:r w:rsidR="002F0C6E" w:rsidRPr="00C97D78">
        <w:t>Bu işler için ek bir bedel ödenmeyecektir.</w:t>
      </w:r>
      <w:r w:rsidRPr="00C97D78">
        <w:t xml:space="preserve"> </w:t>
      </w:r>
    </w:p>
    <w:p w:rsidR="001B5155" w:rsidRPr="00C97D78" w:rsidRDefault="001B5155" w:rsidP="001B5155">
      <w:pPr>
        <w:widowControl w:val="0"/>
        <w:numPr>
          <w:ilvl w:val="0"/>
          <w:numId w:val="24"/>
        </w:numPr>
        <w:tabs>
          <w:tab w:val="clear" w:pos="432"/>
          <w:tab w:val="left" w:pos="540"/>
          <w:tab w:val="num" w:pos="567"/>
        </w:tabs>
        <w:autoSpaceDE w:val="0"/>
        <w:autoSpaceDN w:val="0"/>
        <w:adjustRightInd w:val="0"/>
        <w:spacing w:before="120" w:after="120"/>
        <w:ind w:left="540" w:hanging="540"/>
        <w:jc w:val="both"/>
      </w:pPr>
      <w:r w:rsidRPr="00C97D78">
        <w:t>İstekliler tarafından fiyat teklifleri TL cinsinden verilecek olup başka para birimi geçerli olmayacaktır. Tüm ödemeler TL olarak yapılacaktır.</w:t>
      </w:r>
    </w:p>
    <w:p w:rsidR="001B5155" w:rsidRPr="00C97D78" w:rsidRDefault="001B5155" w:rsidP="001B5155">
      <w:pPr>
        <w:widowControl w:val="0"/>
        <w:numPr>
          <w:ilvl w:val="0"/>
          <w:numId w:val="24"/>
        </w:numPr>
        <w:tabs>
          <w:tab w:val="clear" w:pos="432"/>
          <w:tab w:val="left" w:pos="540"/>
        </w:tabs>
        <w:autoSpaceDE w:val="0"/>
        <w:autoSpaceDN w:val="0"/>
        <w:adjustRightInd w:val="0"/>
        <w:spacing w:before="120" w:after="120"/>
        <w:ind w:left="540" w:hanging="540"/>
        <w:jc w:val="both"/>
      </w:pPr>
      <w:r w:rsidRPr="00C97D78">
        <w:t xml:space="preserve">Tüketim bildirimleri Tedarikçi tarafından bu şartnameye uygun olarak yapılacaktır.  </w:t>
      </w:r>
    </w:p>
    <w:p w:rsidR="001B5155" w:rsidRPr="00C97D78" w:rsidRDefault="001B5155" w:rsidP="001B5155">
      <w:pPr>
        <w:widowControl w:val="0"/>
        <w:numPr>
          <w:ilvl w:val="0"/>
          <w:numId w:val="24"/>
        </w:numPr>
        <w:tabs>
          <w:tab w:val="clear" w:pos="432"/>
          <w:tab w:val="left" w:pos="-1620"/>
          <w:tab w:val="left" w:pos="0"/>
          <w:tab w:val="num" w:pos="540"/>
        </w:tabs>
        <w:autoSpaceDE w:val="0"/>
        <w:autoSpaceDN w:val="0"/>
        <w:adjustRightInd w:val="0"/>
        <w:spacing w:before="120" w:after="120"/>
        <w:ind w:left="540" w:hanging="540"/>
        <w:jc w:val="both"/>
      </w:pPr>
      <w:r w:rsidRPr="00C97D78">
        <w:t xml:space="preserve">Tedarikçi faturadan doğan alacağını başkasına ciro edemeyecek ve devredemeyecektir. </w:t>
      </w:r>
    </w:p>
    <w:p w:rsidR="001B5155" w:rsidRPr="00C97D78" w:rsidRDefault="001B5155" w:rsidP="001B5155">
      <w:pPr>
        <w:widowControl w:val="0"/>
        <w:numPr>
          <w:ilvl w:val="0"/>
          <w:numId w:val="24"/>
        </w:numPr>
        <w:tabs>
          <w:tab w:val="clear" w:pos="432"/>
          <w:tab w:val="left" w:pos="540"/>
          <w:tab w:val="num" w:pos="567"/>
        </w:tabs>
        <w:autoSpaceDE w:val="0"/>
        <w:autoSpaceDN w:val="0"/>
        <w:adjustRightInd w:val="0"/>
        <w:spacing w:before="120" w:after="120"/>
        <w:ind w:left="540" w:hanging="540"/>
        <w:jc w:val="both"/>
      </w:pPr>
      <w:r w:rsidRPr="00C97D78">
        <w:t>Teklifte sunulacak dokümanların her sayfası imzalanacak, üzerinde silinti, kazıntı ve tahrifat yapılmayacaktır.</w:t>
      </w:r>
    </w:p>
    <w:p w:rsidR="001B5155" w:rsidRPr="00C97D78" w:rsidRDefault="001B5155" w:rsidP="001B5155">
      <w:pPr>
        <w:widowControl w:val="0"/>
        <w:numPr>
          <w:ilvl w:val="0"/>
          <w:numId w:val="24"/>
        </w:numPr>
        <w:tabs>
          <w:tab w:val="clear" w:pos="432"/>
          <w:tab w:val="left" w:pos="540"/>
          <w:tab w:val="num" w:pos="567"/>
        </w:tabs>
        <w:autoSpaceDE w:val="0"/>
        <w:autoSpaceDN w:val="0"/>
        <w:adjustRightInd w:val="0"/>
        <w:spacing w:before="120" w:after="120"/>
        <w:ind w:left="540" w:hanging="540"/>
        <w:jc w:val="both"/>
        <w:rPr>
          <w:b/>
        </w:rPr>
      </w:pPr>
      <w:r w:rsidRPr="00C97D78">
        <w:t>İhale kapsamı bir bütün olup herhangi bir kısmının istenilen şartları sağlamaması halinde teklif değerlendirme dışı bırakılacaktır</w:t>
      </w:r>
      <w:r w:rsidRPr="00C97D78">
        <w:rPr>
          <w:b/>
        </w:rPr>
        <w:t>.</w:t>
      </w:r>
    </w:p>
    <w:p w:rsidR="001B5155" w:rsidRPr="00C97D78" w:rsidRDefault="001B5155" w:rsidP="001B5155">
      <w:pPr>
        <w:widowControl w:val="0"/>
        <w:numPr>
          <w:ilvl w:val="0"/>
          <w:numId w:val="24"/>
        </w:numPr>
        <w:tabs>
          <w:tab w:val="clear" w:pos="432"/>
          <w:tab w:val="left" w:pos="540"/>
          <w:tab w:val="num" w:pos="567"/>
        </w:tabs>
        <w:autoSpaceDE w:val="0"/>
        <w:autoSpaceDN w:val="0"/>
        <w:adjustRightInd w:val="0"/>
        <w:spacing w:before="120" w:after="120"/>
        <w:ind w:left="539" w:hanging="539"/>
        <w:jc w:val="both"/>
      </w:pPr>
      <w:r w:rsidRPr="00C97D78">
        <w:t>Şartname maddeleri arasında, çelişkili durum ortaya çıkması halinde, İdare lehine olan madde bağlayıcıdır.</w:t>
      </w:r>
    </w:p>
    <w:p w:rsidR="001B5155" w:rsidRPr="00C97D78" w:rsidRDefault="001B5155" w:rsidP="001B5155">
      <w:pPr>
        <w:widowControl w:val="0"/>
        <w:numPr>
          <w:ilvl w:val="0"/>
          <w:numId w:val="24"/>
        </w:numPr>
        <w:tabs>
          <w:tab w:val="clear" w:pos="432"/>
          <w:tab w:val="num" w:pos="567"/>
        </w:tabs>
        <w:autoSpaceDE w:val="0"/>
        <w:autoSpaceDN w:val="0"/>
        <w:adjustRightInd w:val="0"/>
        <w:spacing w:before="120" w:after="120"/>
        <w:ind w:left="567" w:hanging="567"/>
        <w:jc w:val="both"/>
      </w:pPr>
      <w:r w:rsidRPr="00C97D78">
        <w:t>Tedarikçi; Taraflar arasında yapılacak sözleşme bitiş tarihinden önce feshedilmediği takdirde İdarenin mülkiyetindeki sayaçlar üzerinden tüketilecek aktif elektrik enerjinin tümünü kesintisiz ve sürekli olarak karşılamakla yükümlüdür.</w:t>
      </w:r>
    </w:p>
    <w:p w:rsidR="00143BE3" w:rsidRPr="00C97D78" w:rsidRDefault="00143BE3" w:rsidP="001B5155">
      <w:pPr>
        <w:widowControl w:val="0"/>
        <w:numPr>
          <w:ilvl w:val="0"/>
          <w:numId w:val="24"/>
        </w:numPr>
        <w:tabs>
          <w:tab w:val="clear" w:pos="432"/>
          <w:tab w:val="num" w:pos="567"/>
        </w:tabs>
        <w:autoSpaceDE w:val="0"/>
        <w:autoSpaceDN w:val="0"/>
        <w:adjustRightInd w:val="0"/>
        <w:spacing w:before="120" w:after="120"/>
        <w:ind w:left="567" w:hanging="567"/>
        <w:jc w:val="both"/>
      </w:pPr>
      <w:r w:rsidRPr="00C97D78">
        <w:t>Tedarikçi, şartnamede belirtilen enerji miktarının (sözleşme bedelinin) sözleşme süresinden daha önce tüketilmesi halinde, İdareyi yazılı olarak bilgilendirmek zorundadır. Yasal sınırlar içerisinde sözleşme bedelindeki artış / azalış İdarenin takdirinde olup, Yüklenici alım miktarının tamamlandığını bildirmediği takdirde doğabilecek maddi zararlardan İdare sorumlu tutulamaz.</w:t>
      </w:r>
    </w:p>
    <w:p w:rsidR="001B5155" w:rsidRPr="00C97D78" w:rsidRDefault="001B5155" w:rsidP="001B5155">
      <w:pPr>
        <w:widowControl w:val="0"/>
        <w:numPr>
          <w:ilvl w:val="0"/>
          <w:numId w:val="24"/>
        </w:numPr>
        <w:tabs>
          <w:tab w:val="clear" w:pos="432"/>
          <w:tab w:val="num" w:pos="567"/>
        </w:tabs>
        <w:autoSpaceDE w:val="0"/>
        <w:autoSpaceDN w:val="0"/>
        <w:adjustRightInd w:val="0"/>
        <w:spacing w:before="120" w:after="120"/>
        <w:ind w:left="567" w:hanging="567"/>
        <w:jc w:val="both"/>
      </w:pPr>
      <w:r w:rsidRPr="00C97D78">
        <w:t>İdare; elektrik sayaçlarını ve bağlantılı ekipmanını ilgili tebliğ ve standartlara göre tesis ettirmek, her türlü ayar, bakım, kalibrasyon, periyodik muayene ve kontrollerini yaptırmak ve sayacın maliki olarak bu işlemler nedeniyle oluşacak tüm masrafları karşılamakla yükümlüdür. Tedarikçi mevzuat gereği İdarenin değişiklik yapması gereken hususları bildirecektir.</w:t>
      </w:r>
    </w:p>
    <w:p w:rsidR="006B1F87" w:rsidRPr="00C97D78" w:rsidRDefault="001B5155" w:rsidP="006B1F87">
      <w:pPr>
        <w:widowControl w:val="0"/>
        <w:numPr>
          <w:ilvl w:val="0"/>
          <w:numId w:val="24"/>
        </w:numPr>
        <w:tabs>
          <w:tab w:val="clear" w:pos="432"/>
          <w:tab w:val="num" w:pos="567"/>
        </w:tabs>
        <w:autoSpaceDE w:val="0"/>
        <w:autoSpaceDN w:val="0"/>
        <w:adjustRightInd w:val="0"/>
        <w:spacing w:before="120" w:after="120"/>
        <w:ind w:left="567" w:hanging="567"/>
        <w:jc w:val="both"/>
      </w:pPr>
      <w:r w:rsidRPr="00C97D78">
        <w:t>Taraflar arasında imzalanacak sözleşme yürürlüğe girdikten sonra; elektrik enerjisinin alınıp satılmasının, Elektrik Piyasası Mevzuatı gereği mümkün olmayacağı ilgili resmi kurumlarca bildirildiği veya talep edildiği taktirde, sözleşme kendiliğinden sona ermiş olacaktır. Bu durumda Taraflar birbirlerinden her ne nam ve ad altında olursa olsun tazminat isteme hakkı olmayacaktır.</w:t>
      </w:r>
    </w:p>
    <w:p w:rsidR="00474DD4" w:rsidRDefault="00474DD4" w:rsidP="006B1F87">
      <w:pPr>
        <w:widowControl w:val="0"/>
        <w:numPr>
          <w:ilvl w:val="0"/>
          <w:numId w:val="24"/>
        </w:numPr>
        <w:tabs>
          <w:tab w:val="clear" w:pos="432"/>
          <w:tab w:val="num" w:pos="567"/>
        </w:tabs>
        <w:autoSpaceDE w:val="0"/>
        <w:autoSpaceDN w:val="0"/>
        <w:adjustRightInd w:val="0"/>
        <w:spacing w:before="120" w:after="120"/>
        <w:ind w:left="567" w:hanging="567"/>
        <w:jc w:val="both"/>
      </w:pPr>
      <w:r w:rsidRPr="00C97D78">
        <w:t>İhaleyi kazanan tedarikçi kurumumuzla ilgili işlemlerin takibinin tek elden yürütülüp karışıklığa mahal verilmemesi için kurum yetkilisi atayacak ve idare tüm iş ve işlemlerini başka kişilere ihtiyaç duymadan bu personel ile devam ettirecektir. İdarenin talebi olursa tedarikçi kurum yetkilisini değiştirmek zorundadır.</w:t>
      </w:r>
    </w:p>
    <w:p w:rsidR="003452CD" w:rsidRPr="00151515" w:rsidRDefault="003452CD" w:rsidP="003452CD">
      <w:pPr>
        <w:widowControl w:val="0"/>
        <w:numPr>
          <w:ilvl w:val="0"/>
          <w:numId w:val="24"/>
        </w:numPr>
        <w:tabs>
          <w:tab w:val="clear" w:pos="432"/>
          <w:tab w:val="num" w:pos="567"/>
        </w:tabs>
        <w:autoSpaceDE w:val="0"/>
        <w:autoSpaceDN w:val="0"/>
        <w:adjustRightInd w:val="0"/>
        <w:spacing w:before="120" w:after="120"/>
        <w:ind w:left="567" w:hanging="567"/>
        <w:jc w:val="both"/>
      </w:pPr>
      <w:r w:rsidRPr="00151515">
        <w:t>Şartname ekinde</w:t>
      </w:r>
      <w:r w:rsidRPr="003452CD">
        <w:t xml:space="preserve"> </w:t>
      </w:r>
      <w:r w:rsidRPr="00151515">
        <w:t>verilen bilgiler, isteklileri sadece bilgilendirmek amacı ile teknik şartname ekine konulmuş olup, bu bilgi ve belgelere dayanarak İdare’ye hiçbir şekilde sorumluluk yüklenemez.</w:t>
      </w:r>
    </w:p>
    <w:p w:rsidR="003452CD" w:rsidRPr="003452CD" w:rsidRDefault="00500C00" w:rsidP="003452CD">
      <w:pPr>
        <w:widowControl w:val="0"/>
        <w:numPr>
          <w:ilvl w:val="0"/>
          <w:numId w:val="24"/>
        </w:numPr>
        <w:tabs>
          <w:tab w:val="clear" w:pos="432"/>
          <w:tab w:val="num" w:pos="567"/>
        </w:tabs>
        <w:autoSpaceDE w:val="0"/>
        <w:autoSpaceDN w:val="0"/>
        <w:adjustRightInd w:val="0"/>
        <w:spacing w:before="120" w:after="120"/>
        <w:ind w:left="567" w:hanging="567"/>
        <w:jc w:val="both"/>
      </w:pPr>
      <w:r w:rsidRPr="003452CD">
        <w:t xml:space="preserve">Tedarikçi'nin </w:t>
      </w:r>
      <w:r w:rsidR="003452CD" w:rsidRPr="003452CD">
        <w:t xml:space="preserve">Elektrik Enerjisi sağlama yükümlülüğü bittiğinde ve </w:t>
      </w:r>
      <w:r w:rsidRPr="003452CD">
        <w:t xml:space="preserve">İdare'nin İlgili Mevzuat </w:t>
      </w:r>
      <w:r w:rsidR="003452CD" w:rsidRPr="003452CD">
        <w:t xml:space="preserve">gereği ihtiyacı olan bilgi ve belgeleri sağlayacak konuyla ilgili (PMUM, Dağıtım Şirketi, </w:t>
      </w:r>
      <w:r w:rsidR="003452CD" w:rsidRPr="003452CD">
        <w:lastRenderedPageBreak/>
        <w:t xml:space="preserve">TEİAŞ vb.) Kurum ve Kuruluşlarla temasa geçerek yeni </w:t>
      </w:r>
      <w:r w:rsidRPr="003452CD">
        <w:t xml:space="preserve">Tedarikçi'nin </w:t>
      </w:r>
      <w:r w:rsidR="003452CD" w:rsidRPr="003452CD">
        <w:t xml:space="preserve">ihalede belirtilen tarihte yükümlülüklerine başlaması için </w:t>
      </w:r>
      <w:r w:rsidRPr="003452CD">
        <w:t xml:space="preserve">İlgili Mevzuat </w:t>
      </w:r>
      <w:r w:rsidR="003452CD" w:rsidRPr="003452CD">
        <w:t xml:space="preserve">doğrultusunda üstüne düşen iş ve işlemleri yerine getirecektir. Aksi halde </w:t>
      </w:r>
      <w:r w:rsidRPr="003452CD">
        <w:t xml:space="preserve">İdare </w:t>
      </w:r>
      <w:r w:rsidR="003452CD" w:rsidRPr="003452CD">
        <w:t xml:space="preserve">ye yansıyacak tüm zararlar </w:t>
      </w:r>
      <w:r w:rsidRPr="003452CD">
        <w:t xml:space="preserve">Tedarikçi </w:t>
      </w:r>
      <w:r w:rsidR="003452CD" w:rsidRPr="003452CD">
        <w:t>üzerinden karşılanacaktır.</w:t>
      </w:r>
    </w:p>
    <w:p w:rsidR="003452CD" w:rsidRPr="003452CD" w:rsidRDefault="00500C00" w:rsidP="003452CD">
      <w:pPr>
        <w:widowControl w:val="0"/>
        <w:numPr>
          <w:ilvl w:val="0"/>
          <w:numId w:val="24"/>
        </w:numPr>
        <w:tabs>
          <w:tab w:val="clear" w:pos="432"/>
          <w:tab w:val="num" w:pos="567"/>
        </w:tabs>
        <w:autoSpaceDE w:val="0"/>
        <w:autoSpaceDN w:val="0"/>
        <w:adjustRightInd w:val="0"/>
        <w:spacing w:before="120" w:after="120"/>
        <w:ind w:left="567" w:hanging="567"/>
        <w:jc w:val="both"/>
      </w:pPr>
      <w:r w:rsidRPr="003452CD">
        <w:t>Tedarikçi</w:t>
      </w:r>
      <w:r w:rsidR="003452CD" w:rsidRPr="003452CD">
        <w:t xml:space="preserve">, şartnamede belirtilen hususlara uymakla yükümlüdür. Şartnamede belirtilmeyen hususlarda </w:t>
      </w:r>
      <w:r w:rsidRPr="003452CD">
        <w:t>İlgili Mevzuat</w:t>
      </w:r>
      <w:r w:rsidR="003452CD" w:rsidRPr="003452CD">
        <w:t>, EPDK'nın ilgili yönetmelikleri ve tebliğleri ile konuyla ilgili çıkartılmış her türlü yasa, kanun, yönetmelik, tüzük ve tebliğler geçerlidir.</w:t>
      </w:r>
    </w:p>
    <w:p w:rsidR="00C97D78" w:rsidRPr="00C97D78" w:rsidRDefault="00C97D78" w:rsidP="00274288">
      <w:pPr>
        <w:widowControl w:val="0"/>
        <w:autoSpaceDE w:val="0"/>
        <w:autoSpaceDN w:val="0"/>
        <w:adjustRightInd w:val="0"/>
        <w:spacing w:before="120" w:after="120"/>
        <w:jc w:val="both"/>
      </w:pPr>
    </w:p>
    <w:p w:rsidR="001B5155" w:rsidRPr="00C97D78" w:rsidRDefault="000252A3" w:rsidP="001B5155">
      <w:pPr>
        <w:numPr>
          <w:ilvl w:val="0"/>
          <w:numId w:val="26"/>
        </w:numPr>
        <w:tabs>
          <w:tab w:val="left" w:pos="540"/>
        </w:tabs>
        <w:spacing w:before="240" w:after="120"/>
        <w:ind w:left="539" w:hanging="539"/>
        <w:jc w:val="both"/>
        <w:rPr>
          <w:b/>
          <w:bCs/>
        </w:rPr>
      </w:pPr>
      <w:r w:rsidRPr="00C97D78">
        <w:rPr>
          <w:b/>
          <w:bCs/>
        </w:rPr>
        <w:t>ELEKTRİK ENE</w:t>
      </w:r>
      <w:r w:rsidR="001B5155" w:rsidRPr="00C97D78">
        <w:rPr>
          <w:b/>
          <w:bCs/>
        </w:rPr>
        <w:t xml:space="preserve">JİSİNİN TEDARİK EDİLMESİ VE VERİLMESİ </w:t>
      </w:r>
    </w:p>
    <w:p w:rsidR="001B5155" w:rsidRPr="00C97D78" w:rsidRDefault="0024067F" w:rsidP="00D654F9">
      <w:pPr>
        <w:widowControl w:val="0"/>
        <w:numPr>
          <w:ilvl w:val="1"/>
          <w:numId w:val="26"/>
        </w:numPr>
        <w:tabs>
          <w:tab w:val="num" w:pos="567"/>
        </w:tabs>
        <w:autoSpaceDE w:val="0"/>
        <w:autoSpaceDN w:val="0"/>
        <w:adjustRightInd w:val="0"/>
        <w:spacing w:before="120" w:after="120"/>
        <w:ind w:left="540" w:hanging="540"/>
        <w:jc w:val="both"/>
      </w:pPr>
      <w:r w:rsidRPr="00C97D78">
        <w:t>Tedarikçi, madde 15’t</w:t>
      </w:r>
      <w:r w:rsidR="001B5155" w:rsidRPr="00C97D78">
        <w:t>e belirtilen mücbir sebepler dışında İdare tarafından sözleşme kapsamında talep edilen elektrik enerjisini, TEİAŞ veya Dağıtım şirketi hatlarından, TEİAŞ ile Tedarikçi ve Dağıtım Şirketi ile Tedarikçi arasında imzalanmış bulunan Sözleşmelere uygun olarak, günün her saatinde kesintisiz olarak temin etmekle yükümlü olacaktır.</w:t>
      </w:r>
    </w:p>
    <w:p w:rsidR="001B5155" w:rsidRPr="00C97D78" w:rsidRDefault="001B5155" w:rsidP="00D654F9">
      <w:pPr>
        <w:widowControl w:val="0"/>
        <w:numPr>
          <w:ilvl w:val="1"/>
          <w:numId w:val="26"/>
        </w:numPr>
        <w:tabs>
          <w:tab w:val="num" w:pos="540"/>
          <w:tab w:val="num" w:pos="567"/>
        </w:tabs>
        <w:autoSpaceDE w:val="0"/>
        <w:autoSpaceDN w:val="0"/>
        <w:adjustRightInd w:val="0"/>
        <w:spacing w:before="120" w:after="120"/>
        <w:ind w:left="540" w:hanging="540"/>
        <w:jc w:val="both"/>
      </w:pPr>
      <w:r w:rsidRPr="00C97D78">
        <w:t>Tedarikçi;</w:t>
      </w:r>
      <w:r w:rsidR="003E541D" w:rsidRPr="00C97D78">
        <w:t xml:space="preserve"> </w:t>
      </w:r>
      <w:r w:rsidR="0060620D" w:rsidRPr="00C97D78">
        <w:t xml:space="preserve">6446 sayılı kanun, </w:t>
      </w:r>
      <w:r w:rsidRPr="00C97D78">
        <w:t xml:space="preserve"> Elektrik Piyasası Kanunu, Elektrik Piyasası serbest tüketici yönetmeliği, DUY ve ilgili mevzuat hükümlerine göre gerekli sorumluluklarını eksiksiz olarak yerine getirmekle yükümlü olacaktır.</w:t>
      </w:r>
    </w:p>
    <w:p w:rsidR="006B1F87" w:rsidRPr="00C97D78" w:rsidRDefault="001B5155" w:rsidP="00D654F9">
      <w:pPr>
        <w:widowControl w:val="0"/>
        <w:numPr>
          <w:ilvl w:val="1"/>
          <w:numId w:val="26"/>
        </w:numPr>
        <w:tabs>
          <w:tab w:val="num" w:pos="540"/>
          <w:tab w:val="num" w:pos="567"/>
        </w:tabs>
        <w:autoSpaceDE w:val="0"/>
        <w:autoSpaceDN w:val="0"/>
        <w:adjustRightInd w:val="0"/>
        <w:spacing w:before="120" w:after="120"/>
        <w:ind w:left="540" w:hanging="540"/>
        <w:jc w:val="both"/>
      </w:pPr>
      <w:r w:rsidRPr="00C97D78">
        <w:t>Sözleşme kapsamındaki faaliyetler Tedarikçinin EPDK’dan aldığı lisans çerçevesinde gerçekleştirilecektir. Tedarikçi EPDK’nın lisansta yapabileceği değişikliklere bağlı olarak Sözleşmenin lisans ile uyumlu olması için gerekli her türlü değişikliklerin yapılmasını peşinen kabul ve taahhüt edecektir</w:t>
      </w:r>
    </w:p>
    <w:p w:rsidR="001B5155" w:rsidRPr="00C97D78" w:rsidRDefault="006B1F87" w:rsidP="00D654F9">
      <w:pPr>
        <w:widowControl w:val="0"/>
        <w:numPr>
          <w:ilvl w:val="1"/>
          <w:numId w:val="26"/>
        </w:numPr>
        <w:tabs>
          <w:tab w:val="num" w:pos="540"/>
          <w:tab w:val="num" w:pos="567"/>
        </w:tabs>
        <w:autoSpaceDE w:val="0"/>
        <w:autoSpaceDN w:val="0"/>
        <w:adjustRightInd w:val="0"/>
        <w:spacing w:before="120" w:after="120"/>
        <w:ind w:left="540" w:hanging="540"/>
        <w:jc w:val="both"/>
      </w:pPr>
      <w:r w:rsidRPr="00C97D78">
        <w:t>Tedarikçi;</w:t>
      </w:r>
      <w:r w:rsidR="003E541D" w:rsidRPr="00C97D78">
        <w:t xml:space="preserve"> </w:t>
      </w:r>
      <w:r w:rsidR="00F721A6">
        <w:t xml:space="preserve">Kuşadası </w:t>
      </w:r>
      <w:r w:rsidR="000824C0" w:rsidRPr="00C97D78">
        <w:t>Belediyesi</w:t>
      </w:r>
      <w:r w:rsidR="00F721A6">
        <w:t>’</w:t>
      </w:r>
      <w:r w:rsidR="000824C0" w:rsidRPr="00C97D78">
        <w:t xml:space="preserve">nin </w:t>
      </w:r>
      <w:r w:rsidR="009D00CB" w:rsidRPr="00C97D78">
        <w:t>Ek-</w:t>
      </w:r>
      <w:r w:rsidR="00F721A6">
        <w:t>1</w:t>
      </w:r>
      <w:r w:rsidR="009D00CB" w:rsidRPr="00C97D78">
        <w:t>’</w:t>
      </w:r>
      <w:r w:rsidR="00F721A6">
        <w:t>d</w:t>
      </w:r>
      <w:r w:rsidRPr="00C97D78">
        <w:t>e belirtilen tüketim noktalarının enerji ihtiyacını karşılayacaktır.</w:t>
      </w:r>
    </w:p>
    <w:p w:rsidR="001B5155" w:rsidRPr="00C97D78" w:rsidRDefault="001B5155" w:rsidP="00D654F9">
      <w:pPr>
        <w:widowControl w:val="0"/>
        <w:numPr>
          <w:ilvl w:val="1"/>
          <w:numId w:val="26"/>
        </w:numPr>
        <w:tabs>
          <w:tab w:val="num" w:pos="540"/>
          <w:tab w:val="num" w:pos="567"/>
        </w:tabs>
        <w:autoSpaceDE w:val="0"/>
        <w:autoSpaceDN w:val="0"/>
        <w:adjustRightInd w:val="0"/>
        <w:spacing w:before="120" w:after="120"/>
        <w:ind w:left="540" w:hanging="540"/>
        <w:jc w:val="both"/>
      </w:pPr>
      <w:r w:rsidRPr="00C97D78">
        <w:t>Tedarikçi; İdareye ait çeşitli adreslerde bulunan elektrik tüketim ihtiyacını sözleşme ve şartname hükümlerine göre karşılayacaktır.</w:t>
      </w:r>
    </w:p>
    <w:p w:rsidR="001B5155" w:rsidRPr="00C97D78" w:rsidRDefault="001B5155" w:rsidP="00D654F9">
      <w:pPr>
        <w:widowControl w:val="0"/>
        <w:numPr>
          <w:ilvl w:val="1"/>
          <w:numId w:val="26"/>
        </w:numPr>
        <w:tabs>
          <w:tab w:val="num" w:pos="540"/>
          <w:tab w:val="num" w:pos="567"/>
        </w:tabs>
        <w:autoSpaceDE w:val="0"/>
        <w:autoSpaceDN w:val="0"/>
        <w:adjustRightInd w:val="0"/>
        <w:spacing w:before="120" w:after="120"/>
        <w:ind w:left="540" w:hanging="540"/>
        <w:jc w:val="both"/>
      </w:pPr>
      <w:r w:rsidRPr="00C97D78">
        <w:t xml:space="preserve">İdarenin elektrik enerjisi ihtiyacı; </w:t>
      </w:r>
      <w:r w:rsidR="002F0C6E" w:rsidRPr="00C97D78">
        <w:t>t</w:t>
      </w:r>
      <w:r w:rsidRPr="00C97D78">
        <w:t>edarikçi tarafından yine aynı şekilde karşılanmaya devam edilecektir.</w:t>
      </w:r>
      <w:r w:rsidR="002F0C6E" w:rsidRPr="00C97D78">
        <w:t xml:space="preserve"> (Aynı gerilim değerlerinde)</w:t>
      </w:r>
    </w:p>
    <w:p w:rsidR="00C93370" w:rsidRPr="00C97D78" w:rsidRDefault="001B5155" w:rsidP="001F7EEA">
      <w:pPr>
        <w:widowControl w:val="0"/>
        <w:numPr>
          <w:ilvl w:val="1"/>
          <w:numId w:val="26"/>
        </w:numPr>
        <w:tabs>
          <w:tab w:val="num" w:pos="540"/>
          <w:tab w:val="num" w:pos="567"/>
        </w:tabs>
        <w:autoSpaceDE w:val="0"/>
        <w:autoSpaceDN w:val="0"/>
        <w:adjustRightInd w:val="0"/>
        <w:spacing w:before="120" w:after="120"/>
        <w:ind w:left="540" w:hanging="540"/>
        <w:jc w:val="both"/>
      </w:pPr>
      <w:r w:rsidRPr="00C97D78">
        <w:t xml:space="preserve">İdareye ait sayaç abonelikleri, mevcut sözleşme gücüne göre devam ettirilecektir.  </w:t>
      </w:r>
    </w:p>
    <w:p w:rsidR="00CA498E" w:rsidRPr="00C97D78" w:rsidRDefault="001C743B" w:rsidP="001F7EEA">
      <w:pPr>
        <w:widowControl w:val="0"/>
        <w:numPr>
          <w:ilvl w:val="1"/>
          <w:numId w:val="26"/>
        </w:numPr>
        <w:tabs>
          <w:tab w:val="num" w:pos="540"/>
          <w:tab w:val="num" w:pos="567"/>
        </w:tabs>
        <w:autoSpaceDE w:val="0"/>
        <w:autoSpaceDN w:val="0"/>
        <w:adjustRightInd w:val="0"/>
        <w:spacing w:before="120" w:after="120"/>
        <w:ind w:left="540" w:hanging="540"/>
        <w:jc w:val="both"/>
      </w:pPr>
      <w:r w:rsidRPr="00C97D78">
        <w:rPr>
          <w:color w:val="000000"/>
        </w:rPr>
        <w:t>İdare</w:t>
      </w:r>
      <w:r w:rsidR="00CA498E" w:rsidRPr="00C97D78">
        <w:rPr>
          <w:color w:val="000000"/>
        </w:rPr>
        <w:t xml:space="preserve"> ile sözleşme imzalayacak olan </w:t>
      </w:r>
      <w:r w:rsidRPr="00C97D78">
        <w:rPr>
          <w:color w:val="000000"/>
        </w:rPr>
        <w:t>tedarikçi</w:t>
      </w:r>
      <w:r w:rsidR="00EE1F4B" w:rsidRPr="00C97D78">
        <w:rPr>
          <w:color w:val="000000"/>
        </w:rPr>
        <w:t>, ilgili abonelerin şirketi bünyesine serbest tüketici olarak geçirirken</w:t>
      </w:r>
      <w:r w:rsidR="00CA498E" w:rsidRPr="00C97D78">
        <w:rPr>
          <w:color w:val="000000"/>
        </w:rPr>
        <w:t xml:space="preserve"> her türlü resmi</w:t>
      </w:r>
      <w:r w:rsidR="00EE1F4B" w:rsidRPr="00C97D78">
        <w:rPr>
          <w:color w:val="000000"/>
        </w:rPr>
        <w:t xml:space="preserve"> işlem ve</w:t>
      </w:r>
      <w:r w:rsidR="00CA498E" w:rsidRPr="00C97D78">
        <w:rPr>
          <w:color w:val="000000"/>
        </w:rPr>
        <w:t xml:space="preserve"> sürecin takibi, kontrolü ve uygulamasını yerine getirmekle yükümlüdür.</w:t>
      </w:r>
    </w:p>
    <w:p w:rsidR="00274288" w:rsidRPr="00C97D78" w:rsidRDefault="00274288" w:rsidP="00274288">
      <w:pPr>
        <w:widowControl w:val="0"/>
        <w:tabs>
          <w:tab w:val="num" w:pos="644"/>
          <w:tab w:val="num" w:pos="720"/>
        </w:tabs>
        <w:autoSpaceDE w:val="0"/>
        <w:autoSpaceDN w:val="0"/>
        <w:adjustRightInd w:val="0"/>
        <w:spacing w:before="120" w:after="120"/>
        <w:jc w:val="both"/>
      </w:pPr>
    </w:p>
    <w:p w:rsidR="001B5155" w:rsidRPr="00C97D78" w:rsidRDefault="001B5155" w:rsidP="00D654F9">
      <w:pPr>
        <w:numPr>
          <w:ilvl w:val="0"/>
          <w:numId w:val="26"/>
        </w:numPr>
        <w:tabs>
          <w:tab w:val="left" w:pos="540"/>
          <w:tab w:val="num" w:pos="567"/>
        </w:tabs>
        <w:spacing w:before="240" w:after="120"/>
        <w:ind w:left="539" w:hanging="539"/>
        <w:jc w:val="both"/>
        <w:rPr>
          <w:b/>
          <w:bCs/>
        </w:rPr>
      </w:pPr>
      <w:r w:rsidRPr="00C97D78">
        <w:rPr>
          <w:b/>
          <w:bCs/>
        </w:rPr>
        <w:t>ELEKTRİK ENERJİSİ BİRİM TEKLİF FİYATI VE GEREKLİ BELGELER</w:t>
      </w:r>
    </w:p>
    <w:p w:rsidR="00B21DDB" w:rsidRPr="00C97D78" w:rsidRDefault="00010115" w:rsidP="00D654F9">
      <w:pPr>
        <w:widowControl w:val="0"/>
        <w:numPr>
          <w:ilvl w:val="1"/>
          <w:numId w:val="26"/>
        </w:numPr>
        <w:tabs>
          <w:tab w:val="num" w:pos="540"/>
          <w:tab w:val="num" w:pos="567"/>
        </w:tabs>
        <w:autoSpaceDE w:val="0"/>
        <w:autoSpaceDN w:val="0"/>
        <w:adjustRightInd w:val="0"/>
        <w:spacing w:before="120" w:after="120"/>
        <w:ind w:left="540" w:hanging="540"/>
        <w:jc w:val="both"/>
      </w:pPr>
      <w:r w:rsidRPr="00C97D78">
        <w:t>Aktif</w:t>
      </w:r>
      <w:r w:rsidR="00031477">
        <w:t xml:space="preserve"> Enerji Birim fiyatı EPDK’nın </w:t>
      </w:r>
      <w:r w:rsidRPr="00C97D78">
        <w:t>(Dağıtım Sistemi kullanıcılar</w:t>
      </w:r>
      <w:r w:rsidR="00031477">
        <w:t xml:space="preserve">ı </w:t>
      </w:r>
      <w:r w:rsidRPr="00C97D78">
        <w:t>/</w:t>
      </w:r>
      <w:r w:rsidR="003E541D" w:rsidRPr="00C97D78">
        <w:t xml:space="preserve"> </w:t>
      </w:r>
      <w:r w:rsidRPr="00C97D78">
        <w:t>Perakende Tek Z</w:t>
      </w:r>
      <w:r w:rsidR="003E541D" w:rsidRPr="00C97D78">
        <w:t>amanlı – Ticarethane abonelikler</w:t>
      </w:r>
      <w:r w:rsidRPr="00C97D78">
        <w:t>)</w:t>
      </w:r>
      <w:r w:rsidR="003E541D" w:rsidRPr="00C97D78">
        <w:t xml:space="preserve"> kısmında</w:t>
      </w:r>
      <w:r w:rsidRPr="00C97D78">
        <w:t xml:space="preserve">ki birim fiyattan fazla olamaz.  </w:t>
      </w:r>
    </w:p>
    <w:p w:rsidR="001B5155" w:rsidRPr="00C97D78" w:rsidRDefault="00B4631C" w:rsidP="00D654F9">
      <w:pPr>
        <w:widowControl w:val="0"/>
        <w:numPr>
          <w:ilvl w:val="1"/>
          <w:numId w:val="26"/>
        </w:numPr>
        <w:tabs>
          <w:tab w:val="num" w:pos="540"/>
          <w:tab w:val="num" w:pos="567"/>
        </w:tabs>
        <w:autoSpaceDE w:val="0"/>
        <w:autoSpaceDN w:val="0"/>
        <w:adjustRightInd w:val="0"/>
        <w:spacing w:before="120" w:after="120"/>
        <w:ind w:left="540" w:hanging="540"/>
        <w:jc w:val="both"/>
        <w:rPr>
          <w:b/>
        </w:rPr>
      </w:pPr>
      <w:r w:rsidRPr="00C97D78">
        <w:rPr>
          <w:b/>
        </w:rPr>
        <w:t>İstekli</w:t>
      </w:r>
      <w:r w:rsidR="00673BE2" w:rsidRPr="00C97D78">
        <w:rPr>
          <w:b/>
        </w:rPr>
        <w:t xml:space="preserve"> EPD</w:t>
      </w:r>
      <w:r w:rsidRPr="00C97D78">
        <w:rPr>
          <w:b/>
        </w:rPr>
        <w:t>K</w:t>
      </w:r>
      <w:r w:rsidR="00673BE2" w:rsidRPr="00C97D78">
        <w:rPr>
          <w:b/>
        </w:rPr>
        <w:t>’nın yürürlükteki “Elektrik Piyasası Lisans Yönetmeliği” hükümlerine göre düzenlenmiş “Elektrik Toptan Satış Lisansı” veya</w:t>
      </w:r>
      <w:r w:rsidR="003270EE" w:rsidRPr="00C97D78">
        <w:rPr>
          <w:b/>
        </w:rPr>
        <w:t xml:space="preserve">” Üretim Lisansı” veya “Otoprodüktör Lisansı” veya “Otoprodüktör Grubu Lisansı” veya </w:t>
      </w:r>
      <w:r w:rsidR="00673BE2" w:rsidRPr="00C97D78">
        <w:rPr>
          <w:b/>
        </w:rPr>
        <w:t>“Perakende Satış Lisansı”</w:t>
      </w:r>
      <w:r w:rsidR="003270EE" w:rsidRPr="00C97D78">
        <w:rPr>
          <w:b/>
        </w:rPr>
        <w:t>ndan birinin aslını veya noter onaylı suretini veya belge aslı idareye sunulup “aslı idarece görülmüştür” onaylı suretini teklifleri ekinde vermek zorunludur.</w:t>
      </w:r>
    </w:p>
    <w:p w:rsidR="003270EE" w:rsidRPr="00C97D78" w:rsidRDefault="003270EE" w:rsidP="00D654F9">
      <w:pPr>
        <w:widowControl w:val="0"/>
        <w:numPr>
          <w:ilvl w:val="1"/>
          <w:numId w:val="26"/>
        </w:numPr>
        <w:tabs>
          <w:tab w:val="num" w:pos="540"/>
          <w:tab w:val="num" w:pos="567"/>
        </w:tabs>
        <w:autoSpaceDE w:val="0"/>
        <w:autoSpaceDN w:val="0"/>
        <w:adjustRightInd w:val="0"/>
        <w:spacing w:before="120" w:after="120"/>
        <w:ind w:left="540" w:hanging="540"/>
        <w:jc w:val="both"/>
      </w:pPr>
      <w:r w:rsidRPr="00C97D78">
        <w:t>Tedarikçi,</w:t>
      </w:r>
      <w:r w:rsidR="003E541D" w:rsidRPr="00C97D78">
        <w:t xml:space="preserve"> </w:t>
      </w:r>
      <w:r w:rsidRPr="00C97D78">
        <w:t xml:space="preserve">Perakende Satış Lisansı sahibi veya </w:t>
      </w:r>
      <w:r w:rsidR="00A0774A" w:rsidRPr="00C97D78">
        <w:t>Toptan Satış Lisansı sahibi olması halinde,</w:t>
      </w:r>
      <w:r w:rsidR="003E541D" w:rsidRPr="00C97D78">
        <w:t xml:space="preserve"> </w:t>
      </w:r>
      <w:r w:rsidR="00A0774A" w:rsidRPr="00C97D78">
        <w:t>sözleşm</w:t>
      </w:r>
      <w:r w:rsidR="00EE1F4B" w:rsidRPr="00C97D78">
        <w:t>e süresi boyunca temin edeceği</w:t>
      </w:r>
      <w:r w:rsidR="00A0774A" w:rsidRPr="00C97D78">
        <w:t xml:space="preserve"> elektrik enerjisini hangi kaynaklardan sağlayacağına dair ikili anlaşmayı ve bu k</w:t>
      </w:r>
      <w:r w:rsidR="00EE1F4B" w:rsidRPr="00C97D78">
        <w:t>aynaklara ait kapasite raporunu</w:t>
      </w:r>
      <w:r w:rsidR="00A0774A" w:rsidRPr="00C97D78">
        <w:t xml:space="preserve"> </w:t>
      </w:r>
      <w:r w:rsidR="00ED6252">
        <w:t>Kuşadası Belediyesi Destek Hizmetleri Müdürlüğü</w:t>
      </w:r>
      <w:r w:rsidR="00B4631C" w:rsidRPr="00C97D78">
        <w:t>’n</w:t>
      </w:r>
      <w:r w:rsidR="00ED6252">
        <w:t xml:space="preserve">e (sözleşme aşamasında) </w:t>
      </w:r>
      <w:r w:rsidR="00EE1F4B" w:rsidRPr="00C97D78">
        <w:t>sun</w:t>
      </w:r>
      <w:r w:rsidR="00A0774A" w:rsidRPr="00C97D78">
        <w:t>acaktır.</w:t>
      </w:r>
      <w:r w:rsidR="003E541D" w:rsidRPr="00C97D78">
        <w:t xml:space="preserve"> </w:t>
      </w:r>
      <w:r w:rsidR="00A0774A" w:rsidRPr="00C97D78">
        <w:t xml:space="preserve">Bu belgedeki elektrik enerjisi </w:t>
      </w:r>
      <w:r w:rsidR="00A0774A" w:rsidRPr="00C97D78">
        <w:lastRenderedPageBreak/>
        <w:t>miktarı</w:t>
      </w:r>
      <w:r w:rsidR="00882FEC" w:rsidRPr="00C97D78">
        <w:t xml:space="preserve"> yıllık</w:t>
      </w:r>
      <w:r w:rsidR="00A0774A" w:rsidRPr="00C97D78">
        <w:t xml:space="preserve"> </w:t>
      </w:r>
      <w:r w:rsidR="00A0774A" w:rsidRPr="00C97D78">
        <w:rPr>
          <w:b/>
        </w:rPr>
        <w:t xml:space="preserve">en az </w:t>
      </w:r>
      <w:r w:rsidR="003965A3">
        <w:rPr>
          <w:b/>
        </w:rPr>
        <w:t>1.3</w:t>
      </w:r>
      <w:r w:rsidR="007D18C1">
        <w:rPr>
          <w:b/>
        </w:rPr>
        <w:t>00.000</w:t>
      </w:r>
      <w:r w:rsidR="00A0774A" w:rsidRPr="00C97D78">
        <w:rPr>
          <w:b/>
        </w:rPr>
        <w:t xml:space="preserve"> kWh</w:t>
      </w:r>
      <w:r w:rsidR="00A0774A" w:rsidRPr="00C97D78">
        <w:t xml:space="preserve"> olacaktır. </w:t>
      </w:r>
    </w:p>
    <w:p w:rsidR="001B5155" w:rsidRPr="00C97D78" w:rsidRDefault="002F0C6E" w:rsidP="00D654F9">
      <w:pPr>
        <w:widowControl w:val="0"/>
        <w:numPr>
          <w:ilvl w:val="1"/>
          <w:numId w:val="26"/>
        </w:numPr>
        <w:tabs>
          <w:tab w:val="num" w:pos="540"/>
          <w:tab w:val="num" w:pos="567"/>
        </w:tabs>
        <w:autoSpaceDE w:val="0"/>
        <w:autoSpaceDN w:val="0"/>
        <w:adjustRightInd w:val="0"/>
        <w:spacing w:before="120" w:after="120"/>
        <w:ind w:left="540" w:hanging="540"/>
        <w:jc w:val="both"/>
      </w:pPr>
      <w:r w:rsidRPr="00C97D78">
        <w:t>Aboneliklerimiz</w:t>
      </w:r>
      <w:r w:rsidR="001B5155" w:rsidRPr="00C97D78">
        <w:t xml:space="preserve"> için Perakende Satış Hizmeti (PSH) bedeli kapsam dışı olup bunun için herhangi bir bedel Tedarikçi tarafından talep edilmeyecektir.</w:t>
      </w:r>
    </w:p>
    <w:p w:rsidR="00C93370" w:rsidRPr="00C97D78" w:rsidRDefault="001B5155" w:rsidP="00941EAF">
      <w:pPr>
        <w:widowControl w:val="0"/>
        <w:numPr>
          <w:ilvl w:val="1"/>
          <w:numId w:val="26"/>
        </w:numPr>
        <w:tabs>
          <w:tab w:val="num" w:pos="540"/>
          <w:tab w:val="num" w:pos="567"/>
        </w:tabs>
        <w:autoSpaceDE w:val="0"/>
        <w:autoSpaceDN w:val="0"/>
        <w:adjustRightInd w:val="0"/>
        <w:spacing w:before="120" w:after="120"/>
        <w:ind w:left="540" w:hanging="540"/>
        <w:jc w:val="both"/>
      </w:pPr>
      <w:r w:rsidRPr="00C97D78">
        <w:t>Tedar</w:t>
      </w:r>
      <w:r w:rsidR="00941EAF" w:rsidRPr="00C97D78">
        <w:t>ikçi,</w:t>
      </w:r>
      <w:r w:rsidR="00882FEC" w:rsidRPr="00C97D78">
        <w:t xml:space="preserve"> </w:t>
      </w:r>
      <w:r w:rsidR="00941EAF" w:rsidRPr="00C97D78">
        <w:t>”Üretici”,</w:t>
      </w:r>
      <w:r w:rsidR="008817BD" w:rsidRPr="00C97D78">
        <w:t xml:space="preserve"> </w:t>
      </w:r>
      <w:r w:rsidR="00941EAF" w:rsidRPr="00C97D78">
        <w:t>”Otoprodüktör” veya “Otoprodüktör Grubu” lisansı sahibi olması halinde,</w:t>
      </w:r>
      <w:r w:rsidR="0044783C" w:rsidRPr="00C97D78">
        <w:t xml:space="preserve"> </w:t>
      </w:r>
      <w:r w:rsidR="00941EAF" w:rsidRPr="00C97D78">
        <w:t xml:space="preserve">tesislerinin yerlerini gösterir belge ile üretim kapasitesi raporunu </w:t>
      </w:r>
      <w:r w:rsidR="00ED6252">
        <w:t xml:space="preserve">Kuşadası Belediyesi </w:t>
      </w:r>
      <w:r w:rsidR="00941EAF" w:rsidRPr="00C97D78">
        <w:t xml:space="preserve">Destek Hizmetleri </w:t>
      </w:r>
      <w:r w:rsidR="00ED6252">
        <w:t>Müdürlüğüne (Sözleşme aşamasında)</w:t>
      </w:r>
      <w:r w:rsidR="008817BD" w:rsidRPr="00C97D78">
        <w:t xml:space="preserve"> sun</w:t>
      </w:r>
      <w:r w:rsidR="00941EAF" w:rsidRPr="00C97D78">
        <w:t>acaktır. Bu belgedeki elektrik enerjisi miktarı</w:t>
      </w:r>
      <w:r w:rsidR="00882FEC" w:rsidRPr="00C97D78">
        <w:t xml:space="preserve"> yıllık</w:t>
      </w:r>
      <w:r w:rsidR="00941EAF" w:rsidRPr="00C97D78">
        <w:t xml:space="preserve"> </w:t>
      </w:r>
      <w:r w:rsidR="00941EAF" w:rsidRPr="00C97D78">
        <w:rPr>
          <w:b/>
        </w:rPr>
        <w:t>en az</w:t>
      </w:r>
      <w:r w:rsidR="0019450F" w:rsidRPr="00C97D78">
        <w:rPr>
          <w:b/>
        </w:rPr>
        <w:t xml:space="preserve"> </w:t>
      </w:r>
      <w:r w:rsidR="003965A3">
        <w:rPr>
          <w:b/>
        </w:rPr>
        <w:t>1.3</w:t>
      </w:r>
      <w:r w:rsidR="007D18C1">
        <w:rPr>
          <w:b/>
        </w:rPr>
        <w:t>00.000</w:t>
      </w:r>
      <w:r w:rsidR="00941EAF" w:rsidRPr="00500C00">
        <w:rPr>
          <w:b/>
        </w:rPr>
        <w:t xml:space="preserve"> milyon</w:t>
      </w:r>
      <w:r w:rsidR="00941EAF" w:rsidRPr="00C97D78">
        <w:rPr>
          <w:b/>
        </w:rPr>
        <w:t xml:space="preserve"> kWh</w:t>
      </w:r>
      <w:r w:rsidR="008817BD" w:rsidRPr="00C97D78">
        <w:t xml:space="preserve"> </w:t>
      </w:r>
      <w:r w:rsidR="00941EAF" w:rsidRPr="00C97D78">
        <w:t>elektrik enerjisi miktarına havi olacaktır.</w:t>
      </w:r>
    </w:p>
    <w:p w:rsidR="001B5155" w:rsidRPr="00C97D78" w:rsidRDefault="001B5155" w:rsidP="001B5155">
      <w:pPr>
        <w:numPr>
          <w:ilvl w:val="0"/>
          <w:numId w:val="26"/>
        </w:numPr>
        <w:tabs>
          <w:tab w:val="left" w:pos="540"/>
        </w:tabs>
        <w:spacing w:before="240" w:after="120"/>
        <w:ind w:left="539" w:hanging="539"/>
        <w:jc w:val="both"/>
        <w:rPr>
          <w:b/>
          <w:bCs/>
        </w:rPr>
      </w:pPr>
      <w:r w:rsidRPr="00C97D78">
        <w:rPr>
          <w:b/>
          <w:bCs/>
        </w:rPr>
        <w:t>FATURA BEDELİNİN TESPİTİ VE FATURALANDIRMA</w:t>
      </w:r>
    </w:p>
    <w:p w:rsidR="001B5155" w:rsidRPr="00C97D78" w:rsidRDefault="001B5155" w:rsidP="001B5155">
      <w:pPr>
        <w:widowControl w:val="0"/>
        <w:numPr>
          <w:ilvl w:val="1"/>
          <w:numId w:val="26"/>
        </w:numPr>
        <w:tabs>
          <w:tab w:val="num" w:pos="540"/>
          <w:tab w:val="num" w:pos="567"/>
        </w:tabs>
        <w:autoSpaceDE w:val="0"/>
        <w:autoSpaceDN w:val="0"/>
        <w:adjustRightInd w:val="0"/>
        <w:spacing w:before="120" w:after="120"/>
        <w:ind w:left="540" w:hanging="540"/>
        <w:jc w:val="both"/>
      </w:pPr>
      <w:r w:rsidRPr="00C97D78">
        <w:t>Enerji tüketiminin ve buna bağlı olarak satış miktarının tespitinde, İdareye ait ölçü sayaçları üzerinden tutulan kayıtlara göre belirlenen Aktif Enerji miktarı esas alınacaktır.</w:t>
      </w:r>
    </w:p>
    <w:p w:rsidR="0044783C" w:rsidRPr="00C97D78" w:rsidRDefault="0044783C" w:rsidP="001B5155">
      <w:pPr>
        <w:widowControl w:val="0"/>
        <w:numPr>
          <w:ilvl w:val="1"/>
          <w:numId w:val="26"/>
        </w:numPr>
        <w:tabs>
          <w:tab w:val="num" w:pos="540"/>
          <w:tab w:val="num" w:pos="567"/>
        </w:tabs>
        <w:autoSpaceDE w:val="0"/>
        <w:autoSpaceDN w:val="0"/>
        <w:adjustRightInd w:val="0"/>
        <w:spacing w:before="120" w:after="120"/>
        <w:ind w:left="540" w:hanging="540"/>
        <w:jc w:val="both"/>
      </w:pPr>
      <w:r w:rsidRPr="00C97D78">
        <w:t>Tüketim noktalarındaki Sayaç endeks değerleri,</w:t>
      </w:r>
      <w:r w:rsidR="0019450F" w:rsidRPr="00C97D78">
        <w:t xml:space="preserve"> </w:t>
      </w:r>
      <w:r w:rsidRPr="00C97D78">
        <w:t>ilgili mevzuat çerçevesinde okunarak tespit edilecektir.</w:t>
      </w:r>
      <w:r w:rsidR="0019450F" w:rsidRPr="00C97D78">
        <w:t xml:space="preserve"> </w:t>
      </w:r>
      <w:r w:rsidRPr="00C97D78">
        <w:t>Satış</w:t>
      </w:r>
      <w:r w:rsidR="00882FEC" w:rsidRPr="00C97D78">
        <w:t>a</w:t>
      </w:r>
      <w:r w:rsidRPr="00C97D78">
        <w:t xml:space="preserve"> temel olacak aktif enerji miktarı,</w:t>
      </w:r>
      <w:r w:rsidR="0019450F" w:rsidRPr="00C97D78">
        <w:t xml:space="preserve"> </w:t>
      </w:r>
      <w:r w:rsidRPr="00C97D78">
        <w:t>her tüketim döneminin son iş günü sayaçların varsa uzaktan okuma sisteminden yoksa sayaç üzerinde okunan endeks değerlerine göre hesaplanacaktır.</w:t>
      </w:r>
    </w:p>
    <w:p w:rsidR="00CA3FED" w:rsidRDefault="001B5155" w:rsidP="001B5155">
      <w:pPr>
        <w:widowControl w:val="0"/>
        <w:numPr>
          <w:ilvl w:val="1"/>
          <w:numId w:val="26"/>
        </w:numPr>
        <w:tabs>
          <w:tab w:val="num" w:pos="540"/>
          <w:tab w:val="num" w:pos="567"/>
        </w:tabs>
        <w:autoSpaceDE w:val="0"/>
        <w:autoSpaceDN w:val="0"/>
        <w:adjustRightInd w:val="0"/>
        <w:spacing w:before="120" w:after="120"/>
        <w:ind w:left="540" w:hanging="540"/>
        <w:jc w:val="both"/>
      </w:pPr>
      <w:r w:rsidRPr="00C97D78">
        <w:t>Faturalar, Ted</w:t>
      </w:r>
      <w:r w:rsidRPr="00500C00">
        <w:t>arikçi tarafından ilgili ay için aylık olarak tanzim edilecek</w:t>
      </w:r>
      <w:r w:rsidR="00275935" w:rsidRPr="00500C00">
        <w:t>, A4 kağıdı boyutunda olacak</w:t>
      </w:r>
      <w:r w:rsidR="00AF177D" w:rsidRPr="00500C00">
        <w:t xml:space="preserve"> ve basılı nüsha</w:t>
      </w:r>
      <w:r w:rsidR="009C3C97" w:rsidRPr="00500C00">
        <w:t>sı</w:t>
      </w:r>
      <w:r w:rsidR="00AF177D" w:rsidRPr="00500C00">
        <w:t xml:space="preserve"> </w:t>
      </w:r>
      <w:r w:rsidR="0054596F">
        <w:t>Destek Hizmetleri Müdürlüğe</w:t>
      </w:r>
      <w:r w:rsidR="00CA3FED" w:rsidRPr="00500C00">
        <w:t xml:space="preserve"> üst yazıyla,</w:t>
      </w:r>
      <w:r w:rsidR="00AF177D" w:rsidRPr="00500C00">
        <w:t xml:space="preserve"> </w:t>
      </w:r>
      <w:r w:rsidRPr="00500C00">
        <w:t xml:space="preserve">imza karşılığı posta veya kargo ile </w:t>
      </w:r>
      <w:r w:rsidR="00275935" w:rsidRPr="00500C00">
        <w:t xml:space="preserve">zarf içerisinde </w:t>
      </w:r>
      <w:r w:rsidRPr="00500C00">
        <w:t>tebliğ</w:t>
      </w:r>
      <w:r w:rsidRPr="00C97D78">
        <w:t xml:space="preserve"> edilecektir. </w:t>
      </w:r>
      <w:r w:rsidR="00AF177D" w:rsidRPr="00C97D78">
        <w:t xml:space="preserve">Ayrıca tüm </w:t>
      </w:r>
      <w:r w:rsidR="009C3C97" w:rsidRPr="00C97D78">
        <w:t>faturalar .pdf</w:t>
      </w:r>
      <w:r w:rsidR="00AF177D" w:rsidRPr="00C97D78">
        <w:t xml:space="preserve"> formatında</w:t>
      </w:r>
      <w:r w:rsidR="009C3C97" w:rsidRPr="00C97D78">
        <w:t>,</w:t>
      </w:r>
      <w:r w:rsidR="00AF177D" w:rsidRPr="00C97D78">
        <w:t xml:space="preserve"> CD ortamında Destek Hizmetleri </w:t>
      </w:r>
      <w:r w:rsidR="0054596F">
        <w:t>Müdürlüğüne</w:t>
      </w:r>
      <w:r w:rsidR="00AF177D" w:rsidRPr="00C97D78">
        <w:t xml:space="preserve"> </w:t>
      </w:r>
      <w:r w:rsidR="006B26FC" w:rsidRPr="00C97D78">
        <w:t>posta veya kargo ile gönderilecektir.</w:t>
      </w:r>
      <w:r w:rsidR="000803BC" w:rsidRPr="00C97D78">
        <w:t xml:space="preserve"> </w:t>
      </w:r>
    </w:p>
    <w:p w:rsidR="00CA498E" w:rsidRDefault="00CA498E" w:rsidP="001C743B">
      <w:pPr>
        <w:widowControl w:val="0"/>
        <w:numPr>
          <w:ilvl w:val="1"/>
          <w:numId w:val="26"/>
        </w:numPr>
        <w:tabs>
          <w:tab w:val="clear" w:pos="644"/>
          <w:tab w:val="num" w:pos="540"/>
          <w:tab w:val="num" w:pos="567"/>
        </w:tabs>
        <w:autoSpaceDE w:val="0"/>
        <w:autoSpaceDN w:val="0"/>
        <w:adjustRightInd w:val="0"/>
        <w:spacing w:before="120" w:after="120"/>
        <w:ind w:left="540" w:hanging="540"/>
        <w:jc w:val="both"/>
      </w:pPr>
      <w:r w:rsidRPr="00C97D78">
        <w:t>Satışa temel alınacak akt</w:t>
      </w:r>
      <w:r w:rsidR="008817BD" w:rsidRPr="00C97D78">
        <w:t>if enerji miktarının tespiti</w:t>
      </w:r>
      <w:r w:rsidRPr="00C97D78">
        <w:t xml:space="preserve"> Piyasa Mali Uzlaştırma Merkezi (PMUM) tarafından tedarikçiye bildirilen tüketim bilgileri esas alınarak yapılacaktır. Düzenlenen faturanın aslı </w:t>
      </w:r>
      <w:r w:rsidR="00610E7F">
        <w:t>Destek Hizmetleri Müdürlüğü’ne</w:t>
      </w:r>
      <w:r w:rsidRPr="00C97D78">
        <w:t xml:space="preserve"> son ödeme tarihinden</w:t>
      </w:r>
      <w:r w:rsidR="008817BD" w:rsidRPr="00C97D78">
        <w:t xml:space="preserve"> en az</w:t>
      </w:r>
      <w:r w:rsidRPr="00C97D78">
        <w:t xml:space="preserve"> 10 iş günü önce</w:t>
      </w:r>
      <w:r w:rsidRPr="00C97D78">
        <w:rPr>
          <w:b/>
        </w:rPr>
        <w:t xml:space="preserve"> </w:t>
      </w:r>
      <w:r w:rsidRPr="00C97D78">
        <w:t xml:space="preserve">posta adreslerinde olacak şekilde Tedarikçi tarafından teslim edilecek ve/veya ulaştırılacaktır. Fatura aslının son ödeme tarihinden en az 10 iş günü önce İdarenin ilgili birimine teslim edilmemesi durumunda oluşabilecek </w:t>
      </w:r>
      <w:r w:rsidR="008817BD" w:rsidRPr="00C97D78">
        <w:t>gecikmeyle ilgili</w:t>
      </w:r>
      <w:r w:rsidR="00E7176B" w:rsidRPr="00C97D78">
        <w:t xml:space="preserve"> kesinlikl</w:t>
      </w:r>
      <w:r w:rsidR="008817BD" w:rsidRPr="00C97D78">
        <w:t xml:space="preserve">e İdareye gecikme bedeli </w:t>
      </w:r>
      <w:r w:rsidR="00E7176B" w:rsidRPr="00C97D78">
        <w:t>tahakkuk ettirilemez.</w:t>
      </w:r>
      <w:r w:rsidRPr="00C97D78">
        <w:t xml:space="preserve"> </w:t>
      </w:r>
    </w:p>
    <w:p w:rsidR="00275935" w:rsidRPr="00500C00" w:rsidRDefault="00275935" w:rsidP="001C743B">
      <w:pPr>
        <w:widowControl w:val="0"/>
        <w:numPr>
          <w:ilvl w:val="1"/>
          <w:numId w:val="26"/>
        </w:numPr>
        <w:tabs>
          <w:tab w:val="clear" w:pos="644"/>
          <w:tab w:val="num" w:pos="540"/>
          <w:tab w:val="num" w:pos="567"/>
        </w:tabs>
        <w:autoSpaceDE w:val="0"/>
        <w:autoSpaceDN w:val="0"/>
        <w:adjustRightInd w:val="0"/>
        <w:spacing w:before="120" w:after="120"/>
        <w:ind w:left="540" w:hanging="540"/>
        <w:jc w:val="both"/>
      </w:pPr>
      <w:r w:rsidRPr="00500C00">
        <w:t>Tedarikçi, ödenmeyen bir fatura olduğu</w:t>
      </w:r>
      <w:r w:rsidR="007A5EAA" w:rsidRPr="00500C00">
        <w:t>nda, son ödeme tarihinden en fazla</w:t>
      </w:r>
      <w:r w:rsidRPr="00500C00">
        <w:t xml:space="preserve"> 1 hafta sonra idareyi bilgilendirecektir.</w:t>
      </w:r>
    </w:p>
    <w:p w:rsidR="001B5155" w:rsidRPr="00C97D78" w:rsidRDefault="001B5155" w:rsidP="001B5155">
      <w:pPr>
        <w:widowControl w:val="0"/>
        <w:numPr>
          <w:ilvl w:val="1"/>
          <w:numId w:val="26"/>
        </w:numPr>
        <w:tabs>
          <w:tab w:val="num" w:pos="540"/>
          <w:tab w:val="num" w:pos="567"/>
          <w:tab w:val="num" w:pos="1440"/>
        </w:tabs>
        <w:autoSpaceDE w:val="0"/>
        <w:autoSpaceDN w:val="0"/>
        <w:adjustRightInd w:val="0"/>
        <w:spacing w:before="120" w:after="120"/>
        <w:ind w:left="540" w:hanging="540"/>
        <w:jc w:val="both"/>
      </w:pPr>
      <w:r w:rsidRPr="00C97D78">
        <w:t>Faturalar, Tedarikçi tarafından bu şartnameye göre düzenlenecektir. Faturalarda, Elektrik Piyasası Tarifeler Yönetmeliği ve Elektrik Piyasası Müşteri Hizmetleri Yönetmeliği hükümleri çerçevesinde hazırlanan fiyatlandırma yöntemine göre asgari olarak aşağıdaki bilgiler yer alacaktır.</w:t>
      </w:r>
    </w:p>
    <w:p w:rsidR="001B5155" w:rsidRPr="00C97D78" w:rsidRDefault="001B5155"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 xml:space="preserve">Müşterinin Adı/Soyadı veya Unvanı, Adresi, </w:t>
      </w:r>
      <w:r w:rsidR="00C029A2" w:rsidRPr="00C97D78">
        <w:t xml:space="preserve">Sözleşme Hesap </w:t>
      </w:r>
      <w:r w:rsidRPr="00C97D78">
        <w:t>Numarası</w:t>
      </w:r>
      <w:r w:rsidR="00C029A2" w:rsidRPr="00C97D78">
        <w:t>, Müşteri Numarası, Tesisat Numarası</w:t>
      </w:r>
      <w:r w:rsidRPr="00C97D78">
        <w:t>, Abone Grubu.</w:t>
      </w:r>
    </w:p>
    <w:p w:rsidR="001B5155" w:rsidRPr="00C97D78" w:rsidRDefault="001B5155"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Say</w:t>
      </w:r>
      <w:r w:rsidR="00C029A2" w:rsidRPr="00C97D78">
        <w:t>aç veya sayaçlara ait marka</w:t>
      </w:r>
      <w:r w:rsidRPr="00C97D78">
        <w:t xml:space="preserve"> ve seri numarası, varsa çarpan, akım ve/veya gerilim trafo oranları, kurulu güç.</w:t>
      </w:r>
    </w:p>
    <w:p w:rsidR="001B5155" w:rsidRPr="00C97D78" w:rsidRDefault="001B5155"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Tüketime esas ilk ve son endeksler ile ilk ve son okuma tarihleri.</w:t>
      </w:r>
    </w:p>
    <w:p w:rsidR="006055F2" w:rsidRPr="00C97D78" w:rsidRDefault="001B5155"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Tüketilen elektrik enerjisi miktarı</w:t>
      </w:r>
      <w:r w:rsidR="006055F2" w:rsidRPr="00C97D78">
        <w:t>.</w:t>
      </w:r>
    </w:p>
    <w:p w:rsidR="00270557" w:rsidRPr="00C97D78" w:rsidRDefault="00270557"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Tüketimin fiyatlandırılması esas enerji ve kapasite bilgileri</w:t>
      </w:r>
    </w:p>
    <w:p w:rsidR="001B5155" w:rsidRPr="00C97D78" w:rsidRDefault="0076303A"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Elektrik enerjisi B</w:t>
      </w:r>
      <w:r w:rsidR="001B5155" w:rsidRPr="00C97D78">
        <w:t xml:space="preserve">irim </w:t>
      </w:r>
      <w:r w:rsidRPr="00C97D78">
        <w:t>Satış Fiyatı</w:t>
      </w:r>
      <w:r w:rsidR="0019450F" w:rsidRPr="00C97D78">
        <w:t xml:space="preserve"> </w:t>
      </w:r>
      <w:r w:rsidR="006055F2" w:rsidRPr="00C97D78">
        <w:t>(Güncel m</w:t>
      </w:r>
      <w:r w:rsidR="00DD2728" w:rsidRPr="00C97D78">
        <w:t>evzuatlar çerç</w:t>
      </w:r>
      <w:r w:rsidR="006055F2" w:rsidRPr="00C97D78">
        <w:t>evesinde)</w:t>
      </w:r>
    </w:p>
    <w:p w:rsidR="0076303A" w:rsidRPr="00C97D78" w:rsidRDefault="0076303A" w:rsidP="0076303A">
      <w:pPr>
        <w:widowControl w:val="0"/>
        <w:autoSpaceDE w:val="0"/>
        <w:autoSpaceDN w:val="0"/>
        <w:adjustRightInd w:val="0"/>
        <w:spacing w:before="60" w:after="60"/>
        <w:ind w:left="1260"/>
        <w:jc w:val="both"/>
      </w:pPr>
      <w:r w:rsidRPr="00C97D78">
        <w:t>1)Dağıtım Bedeli,</w:t>
      </w:r>
    </w:p>
    <w:p w:rsidR="0076303A" w:rsidRPr="00C97D78" w:rsidRDefault="00031477" w:rsidP="0076303A">
      <w:pPr>
        <w:widowControl w:val="0"/>
        <w:autoSpaceDE w:val="0"/>
        <w:autoSpaceDN w:val="0"/>
        <w:adjustRightInd w:val="0"/>
        <w:spacing w:before="60" w:after="60"/>
        <w:ind w:left="1260"/>
        <w:jc w:val="both"/>
      </w:pPr>
      <w:r>
        <w:t>2</w:t>
      </w:r>
      <w:r w:rsidR="0076303A" w:rsidRPr="00C97D78">
        <w:t>)Enerji Fonu,</w:t>
      </w:r>
    </w:p>
    <w:p w:rsidR="0076303A" w:rsidRPr="00C97D78" w:rsidRDefault="00031477" w:rsidP="0076303A">
      <w:pPr>
        <w:widowControl w:val="0"/>
        <w:autoSpaceDE w:val="0"/>
        <w:autoSpaceDN w:val="0"/>
        <w:adjustRightInd w:val="0"/>
        <w:spacing w:before="60" w:after="60"/>
        <w:ind w:left="1260"/>
        <w:jc w:val="both"/>
      </w:pPr>
      <w:r>
        <w:t>3</w:t>
      </w:r>
      <w:r w:rsidR="0076303A" w:rsidRPr="00C97D78">
        <w:t>)TRT Payı,</w:t>
      </w:r>
    </w:p>
    <w:p w:rsidR="0076303A" w:rsidRPr="00C97D78" w:rsidRDefault="00031477" w:rsidP="0076303A">
      <w:pPr>
        <w:widowControl w:val="0"/>
        <w:autoSpaceDE w:val="0"/>
        <w:autoSpaceDN w:val="0"/>
        <w:adjustRightInd w:val="0"/>
        <w:spacing w:before="60" w:after="60"/>
        <w:ind w:left="1260"/>
        <w:jc w:val="both"/>
      </w:pPr>
      <w:r>
        <w:t>4</w:t>
      </w:r>
      <w:r w:rsidR="0076303A" w:rsidRPr="00C97D78">
        <w:t>)Elektrik Tüketim Bedeli,</w:t>
      </w:r>
    </w:p>
    <w:p w:rsidR="0076303A" w:rsidRPr="00C97D78" w:rsidRDefault="0076303A" w:rsidP="0076303A">
      <w:pPr>
        <w:widowControl w:val="0"/>
        <w:autoSpaceDE w:val="0"/>
        <w:autoSpaceDN w:val="0"/>
        <w:adjustRightInd w:val="0"/>
        <w:spacing w:before="60" w:after="60"/>
        <w:ind w:left="540"/>
        <w:jc w:val="both"/>
      </w:pPr>
      <w:r w:rsidRPr="00C97D78">
        <w:lastRenderedPageBreak/>
        <w:t xml:space="preserve">          </w:t>
      </w:r>
      <w:r w:rsidR="0019450F" w:rsidRPr="00C97D78">
        <w:t>v</w:t>
      </w:r>
      <w:r w:rsidRPr="00C97D78">
        <w:t>b. giderler ayrı ayrı belirtilecektir.</w:t>
      </w:r>
    </w:p>
    <w:p w:rsidR="001B5155" w:rsidRPr="00C97D78" w:rsidRDefault="001B5155"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Vergi, yasal kesinti ve borçlar.</w:t>
      </w:r>
    </w:p>
    <w:p w:rsidR="001B5155" w:rsidRPr="00C97D78" w:rsidRDefault="001B5155"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Son ödeme tarihi ve ödeme merkezleri.</w:t>
      </w:r>
    </w:p>
    <w:p w:rsidR="001B5155" w:rsidRPr="00C97D78" w:rsidRDefault="001B5155"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Değiştirilen sayaç var ise aynı döneme ait tüketim değerleri.</w:t>
      </w:r>
    </w:p>
    <w:p w:rsidR="001B5155" w:rsidRPr="00C97D78" w:rsidRDefault="001B5155"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Müşteri hizmetleri merkezinin telefon ve faks numaraları ile internet adresi.</w:t>
      </w:r>
    </w:p>
    <w:p w:rsidR="001B5155" w:rsidRPr="00C97D78" w:rsidRDefault="001B5155" w:rsidP="001B5155">
      <w:pPr>
        <w:widowControl w:val="0"/>
        <w:numPr>
          <w:ilvl w:val="0"/>
          <w:numId w:val="29"/>
        </w:numPr>
        <w:tabs>
          <w:tab w:val="clear" w:pos="1260"/>
          <w:tab w:val="num" w:pos="900"/>
        </w:tabs>
        <w:autoSpaceDE w:val="0"/>
        <w:autoSpaceDN w:val="0"/>
        <w:adjustRightInd w:val="0"/>
        <w:spacing w:before="60" w:after="60"/>
        <w:ind w:left="896" w:hanging="357"/>
        <w:jc w:val="both"/>
      </w:pPr>
      <w:r w:rsidRPr="00C97D78">
        <w:t>Günlük enerji tüketim ortalaması.</w:t>
      </w:r>
    </w:p>
    <w:p w:rsidR="00C93370" w:rsidRPr="00C97D78" w:rsidRDefault="001B5155" w:rsidP="00C93370">
      <w:pPr>
        <w:widowControl w:val="0"/>
        <w:numPr>
          <w:ilvl w:val="0"/>
          <w:numId w:val="29"/>
        </w:numPr>
        <w:tabs>
          <w:tab w:val="clear" w:pos="1260"/>
          <w:tab w:val="num" w:pos="900"/>
        </w:tabs>
        <w:autoSpaceDE w:val="0"/>
        <w:autoSpaceDN w:val="0"/>
        <w:adjustRightInd w:val="0"/>
        <w:spacing w:before="60" w:after="60"/>
        <w:ind w:left="896" w:hanging="357"/>
        <w:jc w:val="both"/>
      </w:pPr>
      <w:r w:rsidRPr="00C97D78">
        <w:t>Varsa geçmiş dönemlere ilişkin borç.</w:t>
      </w:r>
    </w:p>
    <w:p w:rsidR="001B5155" w:rsidRPr="00C97D78" w:rsidRDefault="00155536" w:rsidP="00FD7F61">
      <w:pPr>
        <w:widowControl w:val="0"/>
        <w:autoSpaceDE w:val="0"/>
        <w:autoSpaceDN w:val="0"/>
        <w:adjustRightInd w:val="0"/>
        <w:spacing w:before="60" w:after="60"/>
        <w:ind w:left="567" w:hanging="567"/>
        <w:jc w:val="both"/>
      </w:pPr>
      <w:r w:rsidRPr="00C97D78">
        <w:rPr>
          <w:b/>
        </w:rPr>
        <w:t xml:space="preserve">10.6 </w:t>
      </w:r>
      <w:r w:rsidR="001B5155" w:rsidRPr="00C97D78">
        <w:t>Ödeme bildiriminde her bir abone için TEDAŞ’ın uygulama usul</w:t>
      </w:r>
      <w:r w:rsidR="00FD7F61" w:rsidRPr="00C97D78">
        <w:t xml:space="preserve">leri geçerli olacak ve Elektrik </w:t>
      </w:r>
      <w:r w:rsidR="001B5155" w:rsidRPr="00C97D78">
        <w:t>Piyasası Tarifeler yönetmeliği hükümleri çerçevesinde hazırlanan fiyatlandırma yöntemine göre gerekli bilgileri içerecektir.</w:t>
      </w:r>
    </w:p>
    <w:p w:rsidR="00143BE3" w:rsidRPr="00C97D78" w:rsidRDefault="001B5155" w:rsidP="00DE0D3C">
      <w:pPr>
        <w:widowControl w:val="0"/>
        <w:numPr>
          <w:ilvl w:val="1"/>
          <w:numId w:val="31"/>
        </w:numPr>
        <w:tabs>
          <w:tab w:val="num" w:pos="540"/>
          <w:tab w:val="num" w:pos="567"/>
        </w:tabs>
        <w:autoSpaceDE w:val="0"/>
        <w:autoSpaceDN w:val="0"/>
        <w:adjustRightInd w:val="0"/>
        <w:spacing w:before="120" w:after="120"/>
        <w:ind w:left="540" w:hanging="540"/>
        <w:jc w:val="both"/>
      </w:pPr>
      <w:r w:rsidRPr="00C97D78">
        <w:t xml:space="preserve">İdare; endüktif </w:t>
      </w:r>
      <w:r w:rsidR="0019450F" w:rsidRPr="00C97D78">
        <w:t>ya da</w:t>
      </w:r>
      <w:r w:rsidRPr="00C97D78">
        <w:t xml:space="preserve"> kapasitif enerji limitinin üzerinde tüketim yapılması halinde, kapasite aşımı, sayaç kirası ve bakım ücreti gibi nedenlerle Elektrik Dağıtım Şirketince tahakkuk ettirilecek bedelleri ödemekle yükümlüdür. Bu kapsamda Tedarikçiye herhangi bir ödeme tahakkuk ettirilecek olursa, söz konusu bedel Tedarikçi tarafından aynen İdareye fatura edilecektir.</w:t>
      </w:r>
    </w:p>
    <w:p w:rsidR="001B5155" w:rsidRPr="00C97D78" w:rsidRDefault="001B5155" w:rsidP="00155536">
      <w:pPr>
        <w:numPr>
          <w:ilvl w:val="0"/>
          <w:numId w:val="31"/>
        </w:numPr>
        <w:tabs>
          <w:tab w:val="left" w:pos="540"/>
        </w:tabs>
        <w:spacing w:before="240" w:after="120"/>
        <w:ind w:left="539" w:hanging="539"/>
        <w:jc w:val="both"/>
        <w:rPr>
          <w:b/>
          <w:bCs/>
        </w:rPr>
      </w:pPr>
      <w:r w:rsidRPr="00C97D78">
        <w:rPr>
          <w:b/>
          <w:bCs/>
        </w:rPr>
        <w:t>FATURAYA İTİRAZ</w:t>
      </w:r>
    </w:p>
    <w:p w:rsidR="001B5155" w:rsidRPr="00C97D78" w:rsidRDefault="001B5155" w:rsidP="003C2C27">
      <w:pPr>
        <w:widowControl w:val="0"/>
        <w:numPr>
          <w:ilvl w:val="1"/>
          <w:numId w:val="32"/>
        </w:numPr>
        <w:tabs>
          <w:tab w:val="num" w:pos="540"/>
          <w:tab w:val="num" w:pos="567"/>
        </w:tabs>
        <w:autoSpaceDE w:val="0"/>
        <w:autoSpaceDN w:val="0"/>
        <w:adjustRightInd w:val="0"/>
        <w:spacing w:before="120" w:after="120"/>
        <w:ind w:left="540" w:hanging="540"/>
        <w:jc w:val="both"/>
      </w:pPr>
      <w:r w:rsidRPr="00C97D78">
        <w:t xml:space="preserve">Ödeme bildirimine ilişkin hatalar, hatalı sayaç okunması, yanlış tarife, tüketim miktarı </w:t>
      </w:r>
      <w:r w:rsidR="003C2C27">
        <w:t xml:space="preserve">  </w:t>
      </w:r>
      <w:r w:rsidRPr="00C97D78">
        <w:t>ve/veya bedelin hatalı hesaplanması ya</w:t>
      </w:r>
      <w:r w:rsidR="00B50ED9" w:rsidRPr="00C97D78">
        <w:t xml:space="preserve"> </w:t>
      </w:r>
      <w:r w:rsidRPr="00C97D78">
        <w:t>da mükerrer ödeme bildirimi düzenlenmesi gibi hususları kapsamaktadır.</w:t>
      </w:r>
    </w:p>
    <w:p w:rsidR="001B5155" w:rsidRPr="00C97D78" w:rsidRDefault="001B5155" w:rsidP="00155536">
      <w:pPr>
        <w:widowControl w:val="0"/>
        <w:numPr>
          <w:ilvl w:val="1"/>
          <w:numId w:val="32"/>
        </w:numPr>
        <w:tabs>
          <w:tab w:val="num" w:pos="540"/>
          <w:tab w:val="num" w:pos="567"/>
        </w:tabs>
        <w:autoSpaceDE w:val="0"/>
        <w:autoSpaceDN w:val="0"/>
        <w:adjustRightInd w:val="0"/>
        <w:spacing w:before="120" w:after="120"/>
        <w:ind w:left="540" w:hanging="540"/>
        <w:jc w:val="both"/>
      </w:pPr>
      <w:r w:rsidRPr="00C97D78">
        <w:t xml:space="preserve">İdare tarafından hatalı bildirimlere karşı ilgili yönetmelik uyarınca itiraz edilebilir. </w:t>
      </w:r>
    </w:p>
    <w:p w:rsidR="001B5155" w:rsidRPr="00C97D78" w:rsidRDefault="001B5155" w:rsidP="00155536">
      <w:pPr>
        <w:widowControl w:val="0"/>
        <w:numPr>
          <w:ilvl w:val="1"/>
          <w:numId w:val="32"/>
        </w:numPr>
        <w:tabs>
          <w:tab w:val="num" w:pos="540"/>
          <w:tab w:val="num" w:pos="567"/>
        </w:tabs>
        <w:autoSpaceDE w:val="0"/>
        <w:autoSpaceDN w:val="0"/>
        <w:adjustRightInd w:val="0"/>
        <w:spacing w:before="120" w:after="120"/>
        <w:ind w:left="540" w:hanging="540"/>
        <w:jc w:val="both"/>
      </w:pPr>
      <w:r w:rsidRPr="00C97D78">
        <w:t>İtirazın yapıldığı tarihten itibaren en geç 10 (on) iş günü içerisinde Tedarikçi tarafından itiraz konusu incelenecek ve sonuçlandırılacaktır. İnceleme sonuçları İdareye yazılı olarak bildirilecektir.</w:t>
      </w:r>
    </w:p>
    <w:p w:rsidR="001B5155" w:rsidRPr="00C97D78" w:rsidRDefault="001B5155" w:rsidP="00155536">
      <w:pPr>
        <w:widowControl w:val="0"/>
        <w:numPr>
          <w:ilvl w:val="1"/>
          <w:numId w:val="32"/>
        </w:numPr>
        <w:tabs>
          <w:tab w:val="num" w:pos="540"/>
          <w:tab w:val="num" w:pos="567"/>
        </w:tabs>
        <w:autoSpaceDE w:val="0"/>
        <w:autoSpaceDN w:val="0"/>
        <w:adjustRightInd w:val="0"/>
        <w:spacing w:before="120" w:after="120"/>
        <w:ind w:left="540" w:hanging="540"/>
        <w:jc w:val="both"/>
      </w:pPr>
      <w:r w:rsidRPr="00C97D78">
        <w:t>İnceleme sonucunda itirazın haklı bulunması halinde, itiraza konu fazla olarak tahsil edilen bedelin İdareye en fazla 3</w:t>
      </w:r>
      <w:r w:rsidR="00E3710D" w:rsidRPr="00C97D78">
        <w:t>(üç)</w:t>
      </w:r>
      <w:r w:rsidRPr="00C97D78">
        <w:t xml:space="preserve"> iş günü içerisinde iade edilmesi</w:t>
      </w:r>
      <w:r w:rsidR="005405C9">
        <w:t xml:space="preserve"> veya İdarenin onayı alınarak bir sonraki dönem faturasından tenzil edilmesi</w:t>
      </w:r>
      <w:r w:rsidRPr="00C97D78">
        <w:t xml:space="preserve"> zorunludur.</w:t>
      </w:r>
    </w:p>
    <w:p w:rsidR="001C743B" w:rsidRPr="00C97D78" w:rsidRDefault="001B5155" w:rsidP="00155536">
      <w:pPr>
        <w:widowControl w:val="0"/>
        <w:numPr>
          <w:ilvl w:val="1"/>
          <w:numId w:val="32"/>
        </w:numPr>
        <w:tabs>
          <w:tab w:val="num" w:pos="540"/>
          <w:tab w:val="num" w:pos="567"/>
        </w:tabs>
        <w:autoSpaceDE w:val="0"/>
        <w:autoSpaceDN w:val="0"/>
        <w:adjustRightInd w:val="0"/>
        <w:spacing w:before="120" w:after="120"/>
        <w:ind w:left="540" w:hanging="540"/>
        <w:jc w:val="both"/>
      </w:pPr>
      <w:r w:rsidRPr="00C97D78">
        <w:t>Uyuşmazlığın devamı halinde konu ile ilgili mevzuatlar dâhilinde işlem yapılır.</w:t>
      </w:r>
    </w:p>
    <w:p w:rsidR="00C93370" w:rsidRPr="00C97D78" w:rsidRDefault="001B5155" w:rsidP="001C743B">
      <w:pPr>
        <w:widowControl w:val="0"/>
        <w:autoSpaceDE w:val="0"/>
        <w:autoSpaceDN w:val="0"/>
        <w:adjustRightInd w:val="0"/>
        <w:spacing w:before="120" w:after="120"/>
        <w:ind w:left="540"/>
        <w:jc w:val="both"/>
      </w:pPr>
      <w:r w:rsidRPr="00C97D78">
        <w:t xml:space="preserve"> </w:t>
      </w:r>
    </w:p>
    <w:p w:rsidR="001B5155" w:rsidRPr="00C97D78" w:rsidRDefault="001B5155" w:rsidP="00155536">
      <w:pPr>
        <w:numPr>
          <w:ilvl w:val="0"/>
          <w:numId w:val="32"/>
        </w:numPr>
        <w:tabs>
          <w:tab w:val="left" w:pos="540"/>
        </w:tabs>
        <w:spacing w:before="240" w:after="120"/>
        <w:ind w:left="539" w:hanging="539"/>
        <w:jc w:val="both"/>
        <w:rPr>
          <w:b/>
          <w:bCs/>
        </w:rPr>
      </w:pPr>
      <w:r w:rsidRPr="00C97D78">
        <w:rPr>
          <w:b/>
          <w:bCs/>
        </w:rPr>
        <w:t xml:space="preserve">SAYAÇLARIN ARIZALANMASI VEYA ÖLÇÜM HASSASIYETİNDEN ŞÜPHE EDİLMESİ </w:t>
      </w:r>
    </w:p>
    <w:p w:rsidR="001B5155" w:rsidRPr="00C97D78" w:rsidRDefault="001B5155" w:rsidP="00155536">
      <w:pPr>
        <w:widowControl w:val="0"/>
        <w:numPr>
          <w:ilvl w:val="1"/>
          <w:numId w:val="32"/>
        </w:numPr>
        <w:tabs>
          <w:tab w:val="num" w:pos="540"/>
          <w:tab w:val="num" w:pos="567"/>
        </w:tabs>
        <w:autoSpaceDE w:val="0"/>
        <w:autoSpaceDN w:val="0"/>
        <w:adjustRightInd w:val="0"/>
        <w:spacing w:before="120" w:after="120"/>
        <w:ind w:left="540" w:hanging="540"/>
        <w:jc w:val="both"/>
      </w:pPr>
      <w:r w:rsidRPr="00C97D78">
        <w:t xml:space="preserve">Ölçüm sisteminde oluşabilecek herhangi bir arıza veya ölçüm hassasiyetinden şüphe edilmesi durumunda İdare veya Tedarikçiden herhangi biri ölçüm yapılan sayaçların kontrolünün yapılmasını talep edebilir. </w:t>
      </w:r>
    </w:p>
    <w:p w:rsidR="001B5155" w:rsidRPr="00C97D78" w:rsidRDefault="001B5155" w:rsidP="00155536">
      <w:pPr>
        <w:widowControl w:val="0"/>
        <w:numPr>
          <w:ilvl w:val="1"/>
          <w:numId w:val="32"/>
        </w:numPr>
        <w:tabs>
          <w:tab w:val="num" w:pos="540"/>
          <w:tab w:val="num" w:pos="567"/>
        </w:tabs>
        <w:autoSpaceDE w:val="0"/>
        <w:autoSpaceDN w:val="0"/>
        <w:adjustRightInd w:val="0"/>
        <w:spacing w:before="120" w:after="120"/>
        <w:ind w:left="540" w:hanging="540"/>
        <w:jc w:val="both"/>
      </w:pPr>
      <w:r w:rsidRPr="00C97D78">
        <w:t>Sayaçların ilgili mevzuatça kontrolleri yapılıp, arıza dolayısıyla değişmesi gerektiği durumda, arızalı sayaç İdare tarafından yenisi ile değiştirilir.</w:t>
      </w:r>
    </w:p>
    <w:p w:rsidR="001B5155" w:rsidRPr="00C97D78" w:rsidRDefault="001B5155" w:rsidP="00155536">
      <w:pPr>
        <w:widowControl w:val="0"/>
        <w:numPr>
          <w:ilvl w:val="1"/>
          <w:numId w:val="32"/>
        </w:numPr>
        <w:tabs>
          <w:tab w:val="num" w:pos="540"/>
          <w:tab w:val="num" w:pos="567"/>
        </w:tabs>
        <w:autoSpaceDE w:val="0"/>
        <w:autoSpaceDN w:val="0"/>
        <w:adjustRightInd w:val="0"/>
        <w:spacing w:before="120" w:after="120"/>
        <w:ind w:left="540" w:hanging="540"/>
        <w:jc w:val="both"/>
      </w:pPr>
      <w:r w:rsidRPr="00C97D78">
        <w:t>Sayacın eksik kaydetmiş olması hallerinde ilgili mevzuatlar uyarınca işlem yapılacaktır. Eksik okunan kısım için taraflarca usulüne uygun tutanak düzenlenecektir. Eksik okuma tutanağına ve bu şartname kapsam</w:t>
      </w:r>
      <w:r w:rsidR="00474DD4" w:rsidRPr="00C97D78">
        <w:t>ına göre Tedarikçi tarafından</w:t>
      </w:r>
      <w:r w:rsidRPr="00C97D78">
        <w:t xml:space="preserve"> fatura d</w:t>
      </w:r>
      <w:r w:rsidR="00474DD4" w:rsidRPr="00C97D78">
        <w:t>üzenlenecektir. Düzenlenen bu</w:t>
      </w:r>
      <w:r w:rsidRPr="00C97D78">
        <w:t xml:space="preserve"> faturanın ödemesi İdare tarafından fat</w:t>
      </w:r>
      <w:r w:rsidR="00474DD4" w:rsidRPr="00C97D78">
        <w:t>uranın ulaşmasını müteakip</w:t>
      </w:r>
      <w:r w:rsidRPr="00C97D78">
        <w:t xml:space="preserve"> yapılacaktır.   </w:t>
      </w:r>
    </w:p>
    <w:p w:rsidR="00C93370" w:rsidRPr="00C97D78" w:rsidRDefault="001B5155" w:rsidP="00155536">
      <w:pPr>
        <w:widowControl w:val="0"/>
        <w:numPr>
          <w:ilvl w:val="1"/>
          <w:numId w:val="32"/>
        </w:numPr>
        <w:tabs>
          <w:tab w:val="num" w:pos="540"/>
          <w:tab w:val="num" w:pos="567"/>
        </w:tabs>
        <w:autoSpaceDE w:val="0"/>
        <w:autoSpaceDN w:val="0"/>
        <w:adjustRightInd w:val="0"/>
        <w:spacing w:before="120" w:after="120"/>
        <w:ind w:left="540" w:hanging="540"/>
        <w:jc w:val="both"/>
      </w:pPr>
      <w:r w:rsidRPr="00C97D78">
        <w:t>Yapılan kontrol sonucunda sayacın fazla okuma yaptığının tespiti üzerine yine ilgili mevzuat çerçevesinde ön görülen prosedürler geçerli olacaktır. Fazla okunan kısım için taraflarca usulü</w:t>
      </w:r>
      <w:r w:rsidR="006F1826" w:rsidRPr="00C97D78">
        <w:t xml:space="preserve">ne uygun tutanak düzenlenecek ve fazla yapılan ödeme idarenin hesabına yatırılacaktır. </w:t>
      </w:r>
    </w:p>
    <w:p w:rsidR="00C1281A" w:rsidRPr="00C97D78" w:rsidRDefault="00C1281A" w:rsidP="00C1281A">
      <w:pPr>
        <w:widowControl w:val="0"/>
        <w:tabs>
          <w:tab w:val="num" w:pos="567"/>
        </w:tabs>
        <w:autoSpaceDE w:val="0"/>
        <w:autoSpaceDN w:val="0"/>
        <w:adjustRightInd w:val="0"/>
        <w:spacing w:before="120" w:after="120"/>
        <w:ind w:left="540"/>
        <w:jc w:val="both"/>
      </w:pPr>
    </w:p>
    <w:p w:rsidR="001B5155" w:rsidRPr="00C97D78" w:rsidRDefault="001B5155" w:rsidP="00155536">
      <w:pPr>
        <w:numPr>
          <w:ilvl w:val="0"/>
          <w:numId w:val="32"/>
        </w:numPr>
        <w:tabs>
          <w:tab w:val="left" w:pos="540"/>
        </w:tabs>
        <w:spacing w:before="240" w:after="120"/>
        <w:ind w:left="539" w:hanging="539"/>
        <w:jc w:val="both"/>
        <w:rPr>
          <w:b/>
          <w:bCs/>
        </w:rPr>
      </w:pPr>
      <w:r w:rsidRPr="00C97D78">
        <w:rPr>
          <w:b/>
          <w:bCs/>
        </w:rPr>
        <w:t>SORUMLULUK VE CEZAİ ŞARTLAR</w:t>
      </w:r>
    </w:p>
    <w:p w:rsidR="001B5155" w:rsidRPr="00C97D78" w:rsidRDefault="001B5155" w:rsidP="0052514F">
      <w:pPr>
        <w:widowControl w:val="0"/>
        <w:numPr>
          <w:ilvl w:val="1"/>
          <w:numId w:val="32"/>
        </w:numPr>
        <w:tabs>
          <w:tab w:val="num" w:pos="709"/>
          <w:tab w:val="num" w:pos="993"/>
        </w:tabs>
        <w:autoSpaceDE w:val="0"/>
        <w:autoSpaceDN w:val="0"/>
        <w:adjustRightInd w:val="0"/>
        <w:spacing w:before="120" w:after="120"/>
        <w:ind w:left="709" w:hanging="709"/>
        <w:jc w:val="both"/>
      </w:pPr>
      <w:r w:rsidRPr="00C97D78">
        <w:t>İhaleyi kazanan tedarikçi, Şartnamede belirtilen hususları uygulamak ile yükümlüdür. Şartnamede belirtilmeyen hususlarda EPDK mevzuatı, konu kapsamındaki diğer mevzuat ve yönetmelikler geçerlidir.</w:t>
      </w:r>
    </w:p>
    <w:p w:rsidR="00C93370" w:rsidRPr="00C97D78" w:rsidRDefault="001B5155" w:rsidP="0052514F">
      <w:pPr>
        <w:widowControl w:val="0"/>
        <w:numPr>
          <w:ilvl w:val="1"/>
          <w:numId w:val="32"/>
        </w:numPr>
        <w:tabs>
          <w:tab w:val="num" w:pos="709"/>
          <w:tab w:val="num" w:pos="993"/>
        </w:tabs>
        <w:autoSpaceDE w:val="0"/>
        <w:autoSpaceDN w:val="0"/>
        <w:adjustRightInd w:val="0"/>
        <w:spacing w:before="120" w:after="120"/>
        <w:ind w:left="709" w:hanging="709"/>
        <w:jc w:val="both"/>
      </w:pPr>
      <w:r w:rsidRPr="00C97D78">
        <w:t xml:space="preserve">Tedarikçi, ilgili mevzuatlar gereği Enerji Kurum ve Kuruluşları ile yapılan ikili anlaşmalardan doğan yükümlülüklerini kasten veya başka sebeplerden dolayı yerine getirmemesi halinde ve bu ihale kapsamında yüklenmiş olduğu İdarenin sözleşme konusu tüketimini karşılayamaması durumunda; İdari Şartnamenin ilgili maddelerinde belirtilen cezai şartlar uygulanacaktır. </w:t>
      </w:r>
    </w:p>
    <w:p w:rsidR="00241D58" w:rsidRPr="00C97D78" w:rsidRDefault="00241D58" w:rsidP="0052514F">
      <w:pPr>
        <w:widowControl w:val="0"/>
        <w:numPr>
          <w:ilvl w:val="1"/>
          <w:numId w:val="32"/>
        </w:numPr>
        <w:tabs>
          <w:tab w:val="num" w:pos="709"/>
          <w:tab w:val="num" w:pos="993"/>
        </w:tabs>
        <w:autoSpaceDE w:val="0"/>
        <w:autoSpaceDN w:val="0"/>
        <w:adjustRightInd w:val="0"/>
        <w:spacing w:before="120" w:after="120"/>
        <w:ind w:left="709" w:hanging="709"/>
        <w:jc w:val="both"/>
      </w:pPr>
      <w:r w:rsidRPr="00C97D78">
        <w:t>Bu teknik şartname ve eklerinde belirtilen yaklaşık tüketim miktarının altında kalınması veya üzerine çıkılması durumunda tedarikçi hiçbir ek ödeme, hak ve tazminat talebinde bulunamaz.</w:t>
      </w:r>
    </w:p>
    <w:p w:rsidR="000E2584" w:rsidRPr="00C97D78" w:rsidRDefault="000E2584" w:rsidP="0052514F">
      <w:pPr>
        <w:widowControl w:val="0"/>
        <w:numPr>
          <w:ilvl w:val="1"/>
          <w:numId w:val="32"/>
        </w:numPr>
        <w:tabs>
          <w:tab w:val="num" w:pos="709"/>
          <w:tab w:val="num" w:pos="993"/>
        </w:tabs>
        <w:autoSpaceDE w:val="0"/>
        <w:autoSpaceDN w:val="0"/>
        <w:adjustRightInd w:val="0"/>
        <w:spacing w:before="120" w:after="120"/>
        <w:ind w:left="709" w:hanging="709"/>
        <w:jc w:val="both"/>
      </w:pPr>
      <w:r w:rsidRPr="0052514F">
        <w:t>Yükl</w:t>
      </w:r>
      <w:r w:rsidR="00C948FE">
        <w:t>enicinin 4735 sayılı Kanunun 25</w:t>
      </w:r>
      <w:r w:rsidRPr="0052514F">
        <w:t xml:space="preserve"> inci maddesinde sayılan yasak fiil veya davranışlarda bulunduğunun tespit edilmesi halinde ise ayrıca protesto çekmeye gerek kalmaksızın kesin teminat ve varsa ek kesin teminatları gelir kaydedilir ve sözleşme feshedilerek hesabı genel hükümlere göre tasfiye edilir.</w:t>
      </w:r>
    </w:p>
    <w:p w:rsidR="00361895" w:rsidRPr="00C97D78" w:rsidRDefault="00361895" w:rsidP="0052514F">
      <w:pPr>
        <w:widowControl w:val="0"/>
        <w:numPr>
          <w:ilvl w:val="1"/>
          <w:numId w:val="32"/>
        </w:numPr>
        <w:tabs>
          <w:tab w:val="num" w:pos="709"/>
          <w:tab w:val="num" w:pos="993"/>
        </w:tabs>
        <w:autoSpaceDE w:val="0"/>
        <w:autoSpaceDN w:val="0"/>
        <w:adjustRightInd w:val="0"/>
        <w:spacing w:before="120" w:after="120"/>
        <w:ind w:left="709" w:hanging="709"/>
        <w:jc w:val="both"/>
      </w:pPr>
      <w:r w:rsidRPr="00C97D78">
        <w:t>Gerek idare gerekse tedarikçi karşılıklı olarak serbest tüketici işlemlerinin yürütülmesinde ihtiyaç duyacakları bilgi ve belgeleri birbirine vermekle yükümlüdür.</w:t>
      </w:r>
    </w:p>
    <w:p w:rsidR="00E7176B" w:rsidRPr="00C97D78" w:rsidRDefault="00F2613B" w:rsidP="0052514F">
      <w:pPr>
        <w:widowControl w:val="0"/>
        <w:numPr>
          <w:ilvl w:val="1"/>
          <w:numId w:val="32"/>
        </w:numPr>
        <w:tabs>
          <w:tab w:val="num" w:pos="709"/>
          <w:tab w:val="num" w:pos="993"/>
        </w:tabs>
        <w:autoSpaceDE w:val="0"/>
        <w:autoSpaceDN w:val="0"/>
        <w:adjustRightInd w:val="0"/>
        <w:spacing w:before="120" w:after="120"/>
        <w:ind w:left="709" w:hanging="709"/>
        <w:jc w:val="both"/>
      </w:pPr>
      <w:r w:rsidRPr="00C97D78">
        <w:t>H</w:t>
      </w:r>
      <w:r w:rsidR="00E7176B" w:rsidRPr="00C97D78">
        <w:t>er ne şart ve nam altında olursa olsun, Tedarikçi’</w:t>
      </w:r>
      <w:r w:rsidR="00361895" w:rsidRPr="00C97D78">
        <w:t xml:space="preserve"> </w:t>
      </w:r>
      <w:r w:rsidR="00E7176B" w:rsidRPr="00C97D78">
        <w:t>den kaynaklanan nedenler ile Tedarikçi tarafından karşıla</w:t>
      </w:r>
      <w:r w:rsidR="00115B68" w:rsidRPr="00C97D78">
        <w:t>nmayan enerji miktarı</w:t>
      </w:r>
      <w:r w:rsidR="00E7176B" w:rsidRPr="00C97D78">
        <w:t xml:space="preserve"> Görevli</w:t>
      </w:r>
      <w:r w:rsidR="00115B68" w:rsidRPr="00C97D78">
        <w:t xml:space="preserve"> Dağıtım</w:t>
      </w:r>
      <w:r w:rsidR="00E7176B" w:rsidRPr="00C97D78">
        <w:t xml:space="preserve"> Şirket</w:t>
      </w:r>
      <w:r w:rsidR="00115B68" w:rsidRPr="00C97D78">
        <w:t>i ya da başka bir tedarikçi</w:t>
      </w:r>
      <w:r w:rsidR="00E7176B" w:rsidRPr="00C97D78">
        <w:t xml:space="preserve"> tarafından fatura edildiğinde İDARE‘nin uğrayacağı zarar Tedarikçi tarafından karşılanacaktır.</w:t>
      </w:r>
    </w:p>
    <w:p w:rsidR="00E7176B" w:rsidRPr="00C97D78" w:rsidRDefault="00F2613B" w:rsidP="0052514F">
      <w:pPr>
        <w:widowControl w:val="0"/>
        <w:numPr>
          <w:ilvl w:val="1"/>
          <w:numId w:val="32"/>
        </w:numPr>
        <w:tabs>
          <w:tab w:val="num" w:pos="709"/>
          <w:tab w:val="num" w:pos="993"/>
        </w:tabs>
        <w:autoSpaceDE w:val="0"/>
        <w:autoSpaceDN w:val="0"/>
        <w:adjustRightInd w:val="0"/>
        <w:spacing w:before="120" w:after="120"/>
        <w:ind w:left="709" w:hanging="709"/>
        <w:jc w:val="both"/>
      </w:pPr>
      <w:r w:rsidRPr="00C97D78">
        <w:t>Teklif alınan birim fiyat</w:t>
      </w:r>
      <w:r w:rsidR="00E7176B" w:rsidRPr="00C97D78">
        <w:t xml:space="preserve"> sözleşme süresi boyunca sabit olacaktır. İlgili kurum ve kuruluşlar elektrik enerjisi birim fiyatında herhangi bir değişiklik yapsa dahi, bu değişiklik sözleşmede belirtilen birim fiyatları etkilemez.</w:t>
      </w:r>
    </w:p>
    <w:p w:rsidR="00E7176B" w:rsidRPr="00C97D78" w:rsidRDefault="00E7176B" w:rsidP="0052514F">
      <w:pPr>
        <w:widowControl w:val="0"/>
        <w:numPr>
          <w:ilvl w:val="1"/>
          <w:numId w:val="32"/>
        </w:numPr>
        <w:tabs>
          <w:tab w:val="num" w:pos="709"/>
          <w:tab w:val="num" w:pos="993"/>
        </w:tabs>
        <w:autoSpaceDE w:val="0"/>
        <w:autoSpaceDN w:val="0"/>
        <w:adjustRightInd w:val="0"/>
        <w:spacing w:before="120" w:after="120"/>
        <w:ind w:left="709" w:hanging="709"/>
        <w:jc w:val="both"/>
      </w:pPr>
      <w:r w:rsidRPr="00C97D78">
        <w:t>Yüklenici; tüketici hakları, sözleşme kapsamındaki ticari seçenekler ve muhtemel riskler hakkında sözleşme imzalanmadan önce İDARE’yi bilgilendirecektir. Bu bilgilendirmenin yapılmaması durumunda doğabilecek her türlü menfi durum ve zarar Yüklenici tarafından karşılanacaktır.</w:t>
      </w:r>
    </w:p>
    <w:p w:rsidR="00E7176B" w:rsidRPr="00C97D78" w:rsidRDefault="00E7176B" w:rsidP="00C97D78">
      <w:pPr>
        <w:widowControl w:val="0"/>
        <w:numPr>
          <w:ilvl w:val="1"/>
          <w:numId w:val="32"/>
        </w:numPr>
        <w:tabs>
          <w:tab w:val="num" w:pos="709"/>
          <w:tab w:val="num" w:pos="993"/>
        </w:tabs>
        <w:autoSpaceDE w:val="0"/>
        <w:autoSpaceDN w:val="0"/>
        <w:adjustRightInd w:val="0"/>
        <w:spacing w:before="120" w:after="120"/>
        <w:ind w:left="709" w:hanging="709"/>
        <w:jc w:val="both"/>
      </w:pPr>
      <w:r w:rsidRPr="00C97D78">
        <w:t>Ek de verilen bilgiler isteklileri sadece bilgilendirmek amacı ile şartname ekine konulmuş olup, bu ek’e dayanılarak İdareye hiçbir şekilde sorumluluk yüklenemez. Yüklenici ek listede abone numaraları belirtilen her bir tüketim noktasını incelemiş, mevcut abonelik ve teknik özellik bilgilerine sahip sayılacaktır.</w:t>
      </w:r>
    </w:p>
    <w:p w:rsidR="00E7176B" w:rsidRPr="00C97D78" w:rsidRDefault="00E7176B" w:rsidP="00C97D78">
      <w:pPr>
        <w:widowControl w:val="0"/>
        <w:numPr>
          <w:ilvl w:val="1"/>
          <w:numId w:val="32"/>
        </w:numPr>
        <w:tabs>
          <w:tab w:val="num" w:pos="709"/>
          <w:tab w:val="num" w:pos="993"/>
        </w:tabs>
        <w:autoSpaceDE w:val="0"/>
        <w:autoSpaceDN w:val="0"/>
        <w:adjustRightInd w:val="0"/>
        <w:spacing w:before="120" w:after="120"/>
        <w:ind w:left="709" w:hanging="709"/>
        <w:jc w:val="both"/>
      </w:pPr>
      <w:r w:rsidRPr="00C97D78">
        <w:t>Yüklenici ek listede verilmiş olan elektrik tüketim değerlerinde veya gün içi dağılımlarında değişikliler olması durumunda İdareden fiyat değişikliği veya herhangi bir nam altında ilave ücret ve hak talep edemez.</w:t>
      </w:r>
    </w:p>
    <w:p w:rsidR="00E7176B" w:rsidRPr="00C97D78" w:rsidRDefault="006C3515" w:rsidP="00C97D78">
      <w:pPr>
        <w:widowControl w:val="0"/>
        <w:numPr>
          <w:ilvl w:val="1"/>
          <w:numId w:val="32"/>
        </w:numPr>
        <w:tabs>
          <w:tab w:val="num" w:pos="709"/>
          <w:tab w:val="num" w:pos="993"/>
        </w:tabs>
        <w:autoSpaceDE w:val="0"/>
        <w:autoSpaceDN w:val="0"/>
        <w:adjustRightInd w:val="0"/>
        <w:spacing w:before="120" w:after="120"/>
        <w:ind w:left="709" w:hanging="709"/>
        <w:jc w:val="both"/>
      </w:pPr>
      <w:r w:rsidRPr="00C97D78">
        <w:t>Ekli listede verilen abonelerin dışında yeni açılan aboneler olduğu takdirde Yüklenici PMUM kayıtlarını ve tüm belgeleri hazırlayarak verilen teklif fiyatı üzerinden yeni aboneleri faturalandıracaktır.  İptal edilen aboneler olduğunda ise PMUM dan abone kaydını yükl</w:t>
      </w:r>
      <w:r w:rsidR="00274288" w:rsidRPr="00C97D78">
        <w:t>enici firma iptal edecektir ve bu işlemler için Yüklenici tarafından herhangi bir ek bedel talep edilemez.</w:t>
      </w:r>
    </w:p>
    <w:p w:rsidR="006C3515" w:rsidRPr="00C97D78" w:rsidRDefault="006C3515" w:rsidP="00C97D78">
      <w:pPr>
        <w:widowControl w:val="0"/>
        <w:numPr>
          <w:ilvl w:val="1"/>
          <w:numId w:val="32"/>
        </w:numPr>
        <w:tabs>
          <w:tab w:val="num" w:pos="709"/>
          <w:tab w:val="num" w:pos="993"/>
        </w:tabs>
        <w:autoSpaceDE w:val="0"/>
        <w:autoSpaceDN w:val="0"/>
        <w:adjustRightInd w:val="0"/>
        <w:spacing w:before="120" w:after="120"/>
        <w:ind w:left="709" w:hanging="709"/>
        <w:jc w:val="both"/>
      </w:pPr>
      <w:r w:rsidRPr="00C97D78">
        <w:t>Yüklenici, İdareden hiç</w:t>
      </w:r>
      <w:r w:rsidR="00274288" w:rsidRPr="00C97D78">
        <w:t xml:space="preserve"> </w:t>
      </w:r>
      <w:r w:rsidRPr="00C97D78">
        <w:t>bir ad altında güvence bedeli, depozito vs. talep etmeyecektir.</w:t>
      </w:r>
    </w:p>
    <w:p w:rsidR="006C3515" w:rsidRPr="00C97D78" w:rsidRDefault="006C3515" w:rsidP="00C97D78">
      <w:pPr>
        <w:widowControl w:val="0"/>
        <w:numPr>
          <w:ilvl w:val="1"/>
          <w:numId w:val="32"/>
        </w:numPr>
        <w:tabs>
          <w:tab w:val="num" w:pos="709"/>
          <w:tab w:val="num" w:pos="993"/>
        </w:tabs>
        <w:autoSpaceDE w:val="0"/>
        <w:autoSpaceDN w:val="0"/>
        <w:adjustRightInd w:val="0"/>
        <w:spacing w:before="120" w:after="120"/>
        <w:ind w:left="709" w:hanging="709"/>
        <w:jc w:val="both"/>
      </w:pPr>
      <w:r w:rsidRPr="00C97D78">
        <w:t xml:space="preserve">Yüklenici, işin yapımında kullanacağı tüm ekipmanlara ve malzemelere ait sertifikalar, </w:t>
      </w:r>
      <w:r w:rsidRPr="00C97D78">
        <w:lastRenderedPageBreak/>
        <w:t>kalite belgelerini İdare istediği takdirde sunmakla yükümlüdür.</w:t>
      </w:r>
    </w:p>
    <w:p w:rsidR="006C3515" w:rsidRPr="00C97D78" w:rsidRDefault="006C3515" w:rsidP="00C97D78">
      <w:pPr>
        <w:widowControl w:val="0"/>
        <w:numPr>
          <w:ilvl w:val="1"/>
          <w:numId w:val="32"/>
        </w:numPr>
        <w:tabs>
          <w:tab w:val="num" w:pos="709"/>
          <w:tab w:val="num" w:pos="993"/>
        </w:tabs>
        <w:autoSpaceDE w:val="0"/>
        <w:autoSpaceDN w:val="0"/>
        <w:adjustRightInd w:val="0"/>
        <w:spacing w:before="120" w:after="120"/>
        <w:ind w:left="709" w:hanging="709"/>
        <w:jc w:val="both"/>
      </w:pPr>
      <w:r w:rsidRPr="00C97D78">
        <w:t xml:space="preserve">Yüklenici firmanın işçi çalıştırması, malzeme kullanması ve bunların ücretleri ile </w:t>
      </w:r>
      <w:r w:rsidR="008E3676" w:rsidRPr="00C97D78">
        <w:t>İdarenin</w:t>
      </w:r>
      <w:r w:rsidRPr="00C97D78">
        <w:t xml:space="preserve"> hiçbir ilgisi bulunmamaktadır.</w:t>
      </w:r>
    </w:p>
    <w:p w:rsidR="006C3515" w:rsidRPr="00C97D78" w:rsidRDefault="006C3515" w:rsidP="00C97D78">
      <w:pPr>
        <w:widowControl w:val="0"/>
        <w:numPr>
          <w:ilvl w:val="1"/>
          <w:numId w:val="32"/>
        </w:numPr>
        <w:tabs>
          <w:tab w:val="num" w:pos="709"/>
          <w:tab w:val="num" w:pos="993"/>
        </w:tabs>
        <w:autoSpaceDE w:val="0"/>
        <w:autoSpaceDN w:val="0"/>
        <w:adjustRightInd w:val="0"/>
        <w:spacing w:before="120" w:after="120"/>
        <w:ind w:left="709" w:hanging="709"/>
        <w:jc w:val="both"/>
      </w:pPr>
      <w:r w:rsidRPr="00C97D78">
        <w:t>Sözleşme kapsamındak</w:t>
      </w:r>
      <w:r w:rsidR="0014125A" w:rsidRPr="00C97D78">
        <w:t>i faaliyetler, yüklenicinin EPDK</w:t>
      </w:r>
      <w:r w:rsidRPr="00C97D78">
        <w:t>’dan aldığı lisans çerçevesinde gerçek</w:t>
      </w:r>
      <w:r w:rsidR="0014125A" w:rsidRPr="00C97D78">
        <w:t>leştirilecek olup, Yüklenici EP</w:t>
      </w:r>
      <w:r w:rsidRPr="00C97D78">
        <w:t>D</w:t>
      </w:r>
      <w:r w:rsidR="0014125A" w:rsidRPr="00C97D78">
        <w:t>K</w:t>
      </w:r>
      <w:r w:rsidRPr="00C97D78">
        <w:t>’nın lisansta yapacağı değişikliklere bağlı olarak sözleşmenin lisans ile uyumlu olması ile gerekli her türlü değişikliklerin yapılmasını kabul edecektir.</w:t>
      </w:r>
    </w:p>
    <w:p w:rsidR="006C3515" w:rsidRPr="00C97D78" w:rsidRDefault="006C3515" w:rsidP="00C97D78">
      <w:pPr>
        <w:widowControl w:val="0"/>
        <w:numPr>
          <w:ilvl w:val="1"/>
          <w:numId w:val="32"/>
        </w:numPr>
        <w:tabs>
          <w:tab w:val="num" w:pos="709"/>
          <w:tab w:val="num" w:pos="993"/>
        </w:tabs>
        <w:autoSpaceDE w:val="0"/>
        <w:autoSpaceDN w:val="0"/>
        <w:adjustRightInd w:val="0"/>
        <w:spacing w:before="120" w:after="120"/>
        <w:ind w:left="709" w:hanging="709"/>
        <w:jc w:val="both"/>
      </w:pPr>
      <w:r w:rsidRPr="00C97D78">
        <w:t>İhale konusu şartnameler, ekler ve listeler geçerlilik sıralamasına bakılmaksızın; tam ve bütün bir iş için vasıta olup, birlikte geçerli olacak ve herhangi birinde var olan husus diğerinde de varmış gibi yükleniciye ödev yükleyecektir. Aralarında herhangi bir uyuşmazlık olması halinde Yüklenici bunu lehine tefsir etmeyecektir. İdarenin dikkatin</w:t>
      </w:r>
      <w:r w:rsidR="00F50D3A">
        <w:t>i</w:t>
      </w:r>
      <w:r w:rsidRPr="00C97D78">
        <w:t xml:space="preserve"> çekecek ve yorumunu isteyecektir. İdarenin kararı kati olacak ve Yüklenici buna uyacaktır.</w:t>
      </w:r>
    </w:p>
    <w:p w:rsidR="006C3515" w:rsidRPr="00C97D78" w:rsidRDefault="006C3515" w:rsidP="000D276A">
      <w:pPr>
        <w:widowControl w:val="0"/>
        <w:numPr>
          <w:ilvl w:val="1"/>
          <w:numId w:val="32"/>
        </w:numPr>
        <w:tabs>
          <w:tab w:val="num" w:pos="709"/>
          <w:tab w:val="num" w:pos="993"/>
        </w:tabs>
        <w:autoSpaceDE w:val="0"/>
        <w:autoSpaceDN w:val="0"/>
        <w:adjustRightInd w:val="0"/>
        <w:spacing w:before="120" w:after="120"/>
        <w:ind w:left="709" w:hanging="709"/>
        <w:jc w:val="both"/>
      </w:pPr>
      <w:r w:rsidRPr="00C97D78">
        <w:t>İhaleyi kazanan Yüklenici, şartnamede belirtilen hususları uygulamakla yükümlüdür. Şartnamelerde belirtilmeyen hususlarda Enerji Mevzuatı ve Kanunları, EPDK’nın ilgili Yönetmelikleri ve Tebliğleri, 4734 sayılı Kamu İhale Kanunu, Mal Alım İhaleleri Uygulama Yönetmeliği, Kamu İhaleleri Sözleşme Kanunu ve ilgili Yönetmelikler geçerlidir.</w:t>
      </w:r>
    </w:p>
    <w:p w:rsidR="006C3515" w:rsidRDefault="006C3515" w:rsidP="0052514F">
      <w:pPr>
        <w:widowControl w:val="0"/>
        <w:numPr>
          <w:ilvl w:val="1"/>
          <w:numId w:val="32"/>
        </w:numPr>
        <w:tabs>
          <w:tab w:val="num" w:pos="709"/>
          <w:tab w:val="num" w:pos="993"/>
        </w:tabs>
        <w:autoSpaceDE w:val="0"/>
        <w:autoSpaceDN w:val="0"/>
        <w:adjustRightInd w:val="0"/>
        <w:spacing w:before="120" w:after="120"/>
        <w:ind w:left="709" w:hanging="709"/>
        <w:jc w:val="both"/>
      </w:pPr>
      <w:r w:rsidRPr="00C97D78">
        <w:t>Yüklenicinin, Enerji Mevzuatı gereği Enerji Kurum ve Kuruluşları ile yaptığı ikili anlaşmalardan doğan yükümlülüklerini kasten veya başka herhangi bir nedenden dolayı yerine getirmemesi nedenleriyle bu ihale kapsamında yüklenmiş olduğu İdarenin sözleşme konusu tüketimini karşılayamaması durumunda, Resmi Elektrik Müessesesinin (TEDAŞ vb.) enerji birim fiyatına göre düzenlenen her fatura ile sözleşme fiyatına göre olması gereken fatura arasındaki farkı Yüklenici, İdareye ödemekle yükümlüdür</w:t>
      </w:r>
      <w:r w:rsidR="00274288" w:rsidRPr="00C97D78">
        <w:t>.</w:t>
      </w:r>
    </w:p>
    <w:p w:rsidR="00961C3A" w:rsidRPr="00500C00" w:rsidRDefault="00961C3A" w:rsidP="00DE0D3C">
      <w:pPr>
        <w:widowControl w:val="0"/>
        <w:numPr>
          <w:ilvl w:val="1"/>
          <w:numId w:val="32"/>
        </w:numPr>
        <w:autoSpaceDE w:val="0"/>
        <w:autoSpaceDN w:val="0"/>
        <w:adjustRightInd w:val="0"/>
        <w:spacing w:before="120" w:after="120"/>
        <w:ind w:left="709" w:hanging="709"/>
        <w:jc w:val="both"/>
      </w:pPr>
      <w:r w:rsidRPr="00500C00">
        <w:t>Tedarikçi, tahsil ettiği fon, pay ve vergileri ilgili kamu kurum ve kuruluşlarına Tüketici adına ödeyecektir. Tedarikçinin Tüketiciden aldığı bu bedelleri ilgili kurum ve kuruluşlara eksik göndermesi gibi bir durum oldu</w:t>
      </w:r>
      <w:r w:rsidR="007A5EAA" w:rsidRPr="00500C00">
        <w:t>ğu takdirde sorumluluk</w:t>
      </w:r>
      <w:r w:rsidRPr="00500C00">
        <w:t xml:space="preserve"> tedarikçiye ait olup bu rakam </w:t>
      </w:r>
      <w:r w:rsidR="007A5EAA" w:rsidRPr="00500C00">
        <w:t>ilgili kuruma</w:t>
      </w:r>
      <w:r w:rsidRPr="00500C00">
        <w:t xml:space="preserve"> yasal faizi ile b</w:t>
      </w:r>
      <w:r w:rsidR="007A5EAA" w:rsidRPr="00500C00">
        <w:t>irlikte ödenecektir.</w:t>
      </w:r>
    </w:p>
    <w:p w:rsidR="003C2C27" w:rsidRPr="00C97D78" w:rsidRDefault="003C2C27" w:rsidP="00274288">
      <w:pPr>
        <w:widowControl w:val="0"/>
        <w:tabs>
          <w:tab w:val="num" w:pos="567"/>
        </w:tabs>
        <w:autoSpaceDE w:val="0"/>
        <w:autoSpaceDN w:val="0"/>
        <w:adjustRightInd w:val="0"/>
        <w:spacing w:before="120" w:after="120"/>
        <w:jc w:val="both"/>
      </w:pPr>
    </w:p>
    <w:p w:rsidR="001B5155" w:rsidRPr="00C97D78" w:rsidRDefault="001B5155" w:rsidP="00155536">
      <w:pPr>
        <w:numPr>
          <w:ilvl w:val="0"/>
          <w:numId w:val="32"/>
        </w:numPr>
        <w:tabs>
          <w:tab w:val="left" w:pos="540"/>
        </w:tabs>
        <w:spacing w:before="240" w:after="120"/>
        <w:ind w:left="539" w:hanging="539"/>
        <w:jc w:val="both"/>
        <w:rPr>
          <w:b/>
          <w:bCs/>
        </w:rPr>
      </w:pPr>
      <w:r w:rsidRPr="00C97D78">
        <w:rPr>
          <w:b/>
          <w:bCs/>
        </w:rPr>
        <w:t>REAKTİF ENERJİ BEDELİ</w:t>
      </w:r>
    </w:p>
    <w:p w:rsidR="003C2C27" w:rsidRDefault="001B5155" w:rsidP="00DE0D3C">
      <w:pPr>
        <w:numPr>
          <w:ilvl w:val="1"/>
          <w:numId w:val="32"/>
        </w:numPr>
        <w:tabs>
          <w:tab w:val="left" w:pos="709"/>
        </w:tabs>
        <w:spacing w:before="120" w:after="120"/>
        <w:ind w:left="709" w:hanging="709"/>
        <w:jc w:val="both"/>
      </w:pPr>
      <w:bookmarkStart w:id="1" w:name="_Toc526905255"/>
      <w:bookmarkStart w:id="2" w:name="_Toc526931797"/>
      <w:r w:rsidRPr="00C97D78">
        <w:t>İdareye ait ve ekli listede belirtilen Tüketim Birimlerinin çekmiş olduğu (endüktif veya kapasitif) reaktif enerji miktarının, ilgili mevzuatta belirtilen değerleri (EPDK’nın belirlediği sınırları) aşması halinde; aşan miktara ilişkin ödeme yükümlülüğü İdareye aittir. İlgili Dağıtım Şirketi tarafından bu bedelin Tedarikçiye fatura edilmesi halinde; Tedarikçi bu fatura bedelini, İdareden talep edecektir.</w:t>
      </w:r>
    </w:p>
    <w:p w:rsidR="0052514F" w:rsidRPr="00C97D78" w:rsidRDefault="0052514F" w:rsidP="0052514F">
      <w:pPr>
        <w:tabs>
          <w:tab w:val="left" w:pos="540"/>
        </w:tabs>
        <w:spacing w:before="120" w:after="120"/>
        <w:ind w:left="420"/>
        <w:jc w:val="both"/>
      </w:pPr>
    </w:p>
    <w:bookmarkEnd w:id="1"/>
    <w:bookmarkEnd w:id="2"/>
    <w:p w:rsidR="001B5155" w:rsidRPr="00C97D78" w:rsidRDefault="001B5155" w:rsidP="00155536">
      <w:pPr>
        <w:numPr>
          <w:ilvl w:val="0"/>
          <w:numId w:val="32"/>
        </w:numPr>
        <w:tabs>
          <w:tab w:val="left" w:pos="540"/>
        </w:tabs>
        <w:spacing w:before="240" w:after="120"/>
        <w:ind w:left="539" w:hanging="539"/>
        <w:jc w:val="both"/>
        <w:rPr>
          <w:b/>
          <w:bCs/>
        </w:rPr>
      </w:pPr>
      <w:r w:rsidRPr="00C97D78">
        <w:rPr>
          <w:b/>
          <w:bCs/>
        </w:rPr>
        <w:t>MÜCBİR SEBEPLER</w:t>
      </w:r>
    </w:p>
    <w:p w:rsidR="001B5155" w:rsidRPr="00C97D78" w:rsidRDefault="001B5155" w:rsidP="00DE0D3C">
      <w:pPr>
        <w:widowControl w:val="0"/>
        <w:numPr>
          <w:ilvl w:val="1"/>
          <w:numId w:val="32"/>
        </w:numPr>
        <w:tabs>
          <w:tab w:val="num" w:pos="709"/>
        </w:tabs>
        <w:autoSpaceDE w:val="0"/>
        <w:autoSpaceDN w:val="0"/>
        <w:adjustRightInd w:val="0"/>
        <w:spacing w:before="120" w:after="120"/>
        <w:ind w:left="709" w:hanging="709"/>
        <w:jc w:val="both"/>
      </w:pPr>
      <w:r w:rsidRPr="00C97D78">
        <w:t>Yangın, deprem, sel vb. doğal afet durumları ile elektrik Piyasası mevzuatı ve PMUM tarafından mücbir sebep olarak kabul edilen durumlarda elektrik piyasası mevzuatının ön gördüğü şekilde karşı tarafa bildirimde bulunmak suretiyle taraflar mücbir sebep şartlarından yararlanabilir.</w:t>
      </w:r>
    </w:p>
    <w:p w:rsidR="001B5155" w:rsidRPr="00C97D78" w:rsidRDefault="001B5155" w:rsidP="00DE0D3C">
      <w:pPr>
        <w:widowControl w:val="0"/>
        <w:numPr>
          <w:ilvl w:val="1"/>
          <w:numId w:val="32"/>
        </w:numPr>
        <w:tabs>
          <w:tab w:val="num" w:pos="709"/>
        </w:tabs>
        <w:autoSpaceDE w:val="0"/>
        <w:autoSpaceDN w:val="0"/>
        <w:adjustRightInd w:val="0"/>
        <w:spacing w:before="120" w:after="120"/>
        <w:ind w:left="709" w:hanging="709"/>
        <w:jc w:val="both"/>
      </w:pPr>
      <w:r w:rsidRPr="00C97D78">
        <w:t>Taraflar mücbir sebep hallerinin oluşması durumunda derhal karşı tarafa başlangıç tarihi, mahiyeti ve tahmini süresi gibi konularda bildirimde bulunacaktır.</w:t>
      </w:r>
    </w:p>
    <w:p w:rsidR="001B5155" w:rsidRPr="00C97D78" w:rsidRDefault="001B5155" w:rsidP="00DE0D3C">
      <w:pPr>
        <w:widowControl w:val="0"/>
        <w:numPr>
          <w:ilvl w:val="1"/>
          <w:numId w:val="32"/>
        </w:numPr>
        <w:tabs>
          <w:tab w:val="num" w:pos="709"/>
        </w:tabs>
        <w:autoSpaceDE w:val="0"/>
        <w:autoSpaceDN w:val="0"/>
        <w:adjustRightInd w:val="0"/>
        <w:spacing w:before="120" w:after="120"/>
        <w:ind w:left="709" w:hanging="709"/>
        <w:jc w:val="both"/>
      </w:pPr>
      <w:r w:rsidRPr="00C97D78">
        <w:t>Bildirimin yapılmış olması tarafların sözleşmeden doğan sorumluluklarını yerine getirmesi gerekliliğini ortadan kaldırmaz.</w:t>
      </w:r>
    </w:p>
    <w:p w:rsidR="001B5155" w:rsidRPr="00C97D78" w:rsidRDefault="001B5155" w:rsidP="00DE0D3C">
      <w:pPr>
        <w:widowControl w:val="0"/>
        <w:numPr>
          <w:ilvl w:val="1"/>
          <w:numId w:val="32"/>
        </w:numPr>
        <w:tabs>
          <w:tab w:val="num" w:pos="709"/>
        </w:tabs>
        <w:autoSpaceDE w:val="0"/>
        <w:autoSpaceDN w:val="0"/>
        <w:adjustRightInd w:val="0"/>
        <w:spacing w:before="120" w:after="120"/>
        <w:ind w:left="709" w:hanging="709"/>
        <w:jc w:val="both"/>
      </w:pPr>
      <w:r w:rsidRPr="00C97D78">
        <w:lastRenderedPageBreak/>
        <w:t>Mücbir sebebin ortadan kalkması ve sistemin normale dönmesi durumunda taraflarca sözleşmenin uygulanmasına devam edilecektir.</w:t>
      </w:r>
    </w:p>
    <w:p w:rsidR="00C93370" w:rsidRPr="00C97D78" w:rsidRDefault="001B5155" w:rsidP="00DE0D3C">
      <w:pPr>
        <w:widowControl w:val="0"/>
        <w:numPr>
          <w:ilvl w:val="1"/>
          <w:numId w:val="32"/>
        </w:numPr>
        <w:tabs>
          <w:tab w:val="num" w:pos="567"/>
          <w:tab w:val="num" w:pos="709"/>
        </w:tabs>
        <w:autoSpaceDE w:val="0"/>
        <w:autoSpaceDN w:val="0"/>
        <w:adjustRightInd w:val="0"/>
        <w:spacing w:before="120" w:after="120"/>
        <w:ind w:left="709" w:hanging="709"/>
      </w:pPr>
      <w:r w:rsidRPr="00C97D78">
        <w:t xml:space="preserve">Tedarikçi her ne nam altında olursa olsun mücbir sebepten dolayı tazminat talebinde bulunamaz.  </w:t>
      </w:r>
    </w:p>
    <w:p w:rsidR="008E3676" w:rsidRPr="00C97D78" w:rsidRDefault="008E3676" w:rsidP="0019450F">
      <w:pPr>
        <w:widowControl w:val="0"/>
        <w:tabs>
          <w:tab w:val="num" w:pos="567"/>
          <w:tab w:val="num" w:pos="720"/>
        </w:tabs>
        <w:autoSpaceDE w:val="0"/>
        <w:autoSpaceDN w:val="0"/>
        <w:adjustRightInd w:val="0"/>
        <w:spacing w:before="120" w:after="120"/>
        <w:jc w:val="both"/>
      </w:pPr>
    </w:p>
    <w:p w:rsidR="001B5155" w:rsidRPr="00C97D78" w:rsidRDefault="001B5155" w:rsidP="00155536">
      <w:pPr>
        <w:numPr>
          <w:ilvl w:val="0"/>
          <w:numId w:val="32"/>
        </w:numPr>
        <w:tabs>
          <w:tab w:val="left" w:pos="540"/>
        </w:tabs>
        <w:spacing w:before="240" w:after="120"/>
        <w:ind w:left="539" w:hanging="539"/>
        <w:jc w:val="both"/>
        <w:rPr>
          <w:b/>
          <w:bCs/>
        </w:rPr>
      </w:pPr>
      <w:r w:rsidRPr="00C97D78">
        <w:rPr>
          <w:b/>
          <w:bCs/>
        </w:rPr>
        <w:t xml:space="preserve">SÖZLEŞMENİN </w:t>
      </w:r>
      <w:r w:rsidR="009C3C97" w:rsidRPr="00C97D78">
        <w:rPr>
          <w:b/>
          <w:bCs/>
        </w:rPr>
        <w:t>SÜRESİ</w:t>
      </w:r>
    </w:p>
    <w:p w:rsidR="0052514F" w:rsidRPr="00C97D78" w:rsidRDefault="005B4566" w:rsidP="005B4566">
      <w:pPr>
        <w:widowControl w:val="0"/>
        <w:tabs>
          <w:tab w:val="num" w:pos="567"/>
        </w:tabs>
        <w:autoSpaceDE w:val="0"/>
        <w:autoSpaceDN w:val="0"/>
        <w:adjustRightInd w:val="0"/>
        <w:spacing w:before="120" w:after="120"/>
        <w:ind w:left="540"/>
        <w:jc w:val="both"/>
      </w:pPr>
      <w:r w:rsidRPr="00C97D78">
        <w:t xml:space="preserve">Sözleşmenin </w:t>
      </w:r>
      <w:r>
        <w:t>süresi</w:t>
      </w:r>
      <w:r w:rsidR="00D756E3" w:rsidRPr="00C97D78">
        <w:t xml:space="preserve"> </w:t>
      </w:r>
      <w:r w:rsidR="003965A3">
        <w:t>36</w:t>
      </w:r>
      <w:r w:rsidR="00434A3C">
        <w:t>5</w:t>
      </w:r>
      <w:r w:rsidR="00C962DD" w:rsidRPr="00C97D78">
        <w:t xml:space="preserve"> (</w:t>
      </w:r>
      <w:r w:rsidR="003965A3">
        <w:t>Üçyüzaltmış</w:t>
      </w:r>
      <w:r w:rsidR="00434A3C">
        <w:t>beş</w:t>
      </w:r>
      <w:bookmarkStart w:id="3" w:name="_GoBack"/>
      <w:bookmarkEnd w:id="3"/>
      <w:r w:rsidR="00E95F10" w:rsidRPr="00C97D78">
        <w:t>)</w:t>
      </w:r>
      <w:r w:rsidR="00F90376" w:rsidRPr="00C97D78">
        <w:t xml:space="preserve"> takvim</w:t>
      </w:r>
      <w:r w:rsidR="00D756E3" w:rsidRPr="00C97D78">
        <w:t xml:space="preserve"> </w:t>
      </w:r>
      <w:r w:rsidR="00F90376" w:rsidRPr="00C97D78">
        <w:t>günü</w:t>
      </w:r>
      <w:r>
        <w:t>dür</w:t>
      </w:r>
      <w:r w:rsidR="001B5155" w:rsidRPr="00C97D78">
        <w:t>.</w:t>
      </w:r>
      <w:r w:rsidR="00C962DD" w:rsidRPr="00C97D78">
        <w:t xml:space="preserve"> Sözleşmenin süresi </w:t>
      </w:r>
      <w:r w:rsidR="003965A3">
        <w:t>01</w:t>
      </w:r>
      <w:r w:rsidR="00C962DD" w:rsidRPr="00C97D78">
        <w:t>.0</w:t>
      </w:r>
      <w:r w:rsidR="003965A3">
        <w:t>1</w:t>
      </w:r>
      <w:r w:rsidR="00C962DD" w:rsidRPr="00C97D78">
        <w:t>.20</w:t>
      </w:r>
      <w:r w:rsidR="00F451B2">
        <w:t>2</w:t>
      </w:r>
      <w:r w:rsidR="00434A3C">
        <w:t>1</w:t>
      </w:r>
      <w:r w:rsidR="00F451B2">
        <w:t xml:space="preserve"> </w:t>
      </w:r>
      <w:r w:rsidR="00F90376" w:rsidRPr="00C97D78">
        <w:t>tarihinde başlar.</w:t>
      </w:r>
      <w:r w:rsidR="008E3676" w:rsidRPr="00C97D78">
        <w:t xml:space="preserve"> </w:t>
      </w:r>
    </w:p>
    <w:p w:rsidR="001B5155" w:rsidRPr="00C97D78" w:rsidRDefault="009C3C97" w:rsidP="00155536">
      <w:pPr>
        <w:numPr>
          <w:ilvl w:val="0"/>
          <w:numId w:val="32"/>
        </w:numPr>
        <w:tabs>
          <w:tab w:val="left" w:pos="540"/>
        </w:tabs>
        <w:spacing w:before="240" w:after="120"/>
        <w:ind w:left="539" w:hanging="539"/>
        <w:jc w:val="both"/>
        <w:rPr>
          <w:b/>
          <w:bCs/>
        </w:rPr>
      </w:pPr>
      <w:r w:rsidRPr="00C97D78">
        <w:rPr>
          <w:b/>
          <w:bCs/>
        </w:rPr>
        <w:t>GİZLİLİK</w:t>
      </w:r>
    </w:p>
    <w:p w:rsidR="001B5155" w:rsidRDefault="001B5155" w:rsidP="001B5155">
      <w:pPr>
        <w:tabs>
          <w:tab w:val="left" w:pos="540"/>
        </w:tabs>
        <w:spacing w:before="120" w:after="120"/>
        <w:ind w:left="540"/>
        <w:jc w:val="both"/>
      </w:pPr>
      <w:r w:rsidRPr="00C97D78">
        <w:t>Sözleşme kapsamında Tedarikçiye verilen ve İdareden alınan tüm bilgiler özel ve gizlidir. Sözleşmeye yönelik uygulamalar dışında herhangi bir amaç için kullanılamaz. Bu bilgiler Tarafların yazılı izni olmadan çoğaltılamaz ve üçüncü şahıslara verilemez. İşbu sözleşme sona erse dahi, tarafların gizlilik yükümlülüğü 3 (üç) yıl daha devam edecektir.</w:t>
      </w:r>
    </w:p>
    <w:p w:rsidR="0052514F" w:rsidRDefault="0052514F" w:rsidP="001B5155">
      <w:pPr>
        <w:tabs>
          <w:tab w:val="left" w:pos="540"/>
        </w:tabs>
        <w:spacing w:before="120" w:after="120"/>
        <w:ind w:left="540"/>
        <w:jc w:val="both"/>
      </w:pPr>
    </w:p>
    <w:p w:rsidR="0052514F" w:rsidRPr="00C97D78" w:rsidRDefault="0052514F" w:rsidP="001B5155">
      <w:pPr>
        <w:tabs>
          <w:tab w:val="left" w:pos="540"/>
        </w:tabs>
        <w:spacing w:before="120" w:after="120"/>
        <w:ind w:left="540"/>
        <w:jc w:val="both"/>
      </w:pPr>
    </w:p>
    <w:sectPr w:rsidR="0052514F" w:rsidRPr="00C97D78" w:rsidSect="006F092C">
      <w:headerReference w:type="default" r:id="rId8"/>
      <w:footerReference w:type="default" r:id="rId9"/>
      <w:pgSz w:w="11906" w:h="16838" w:code="9"/>
      <w:pgMar w:top="1191" w:right="964" w:bottom="899" w:left="1418"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A7C" w:rsidRDefault="00550A7C">
      <w:r>
        <w:separator/>
      </w:r>
    </w:p>
  </w:endnote>
  <w:endnote w:type="continuationSeparator" w:id="0">
    <w:p w:rsidR="00550A7C" w:rsidRDefault="00550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152" w:rsidRDefault="00D90238">
    <w:pPr>
      <w:pStyle w:val="Altbilgi"/>
      <w:jc w:val="center"/>
    </w:pPr>
    <w:r>
      <w:fldChar w:fldCharType="begin"/>
    </w:r>
    <w:r>
      <w:instrText xml:space="preserve"> PAGE   \* MERGEFORMAT </w:instrText>
    </w:r>
    <w:r>
      <w:fldChar w:fldCharType="separate"/>
    </w:r>
    <w:r w:rsidR="00434A3C">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A7C" w:rsidRDefault="00550A7C">
      <w:r>
        <w:separator/>
      </w:r>
    </w:p>
  </w:footnote>
  <w:footnote w:type="continuationSeparator" w:id="0">
    <w:p w:rsidR="00550A7C" w:rsidRDefault="00550A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2127"/>
    </w:tblGrid>
    <w:tr w:rsidR="00F77152">
      <w:trPr>
        <w:cantSplit/>
        <w:trHeight w:val="710"/>
      </w:trPr>
      <w:tc>
        <w:tcPr>
          <w:tcW w:w="6912" w:type="dxa"/>
        </w:tcPr>
        <w:p w:rsidR="00F77152" w:rsidRDefault="00F77152" w:rsidP="002A3F80">
          <w:pPr>
            <w:pStyle w:val="Balk4"/>
            <w:rPr>
              <w:bCs/>
            </w:rPr>
          </w:pPr>
          <w:r>
            <w:rPr>
              <w:bCs/>
            </w:rPr>
            <w:t>T.C.</w:t>
          </w:r>
        </w:p>
        <w:p w:rsidR="00F77152" w:rsidRDefault="005900A7" w:rsidP="002A3F80">
          <w:pPr>
            <w:jc w:val="center"/>
            <w:rPr>
              <w:b/>
            </w:rPr>
          </w:pPr>
          <w:r>
            <w:rPr>
              <w:b/>
            </w:rPr>
            <w:t xml:space="preserve">KUŞADASI </w:t>
          </w:r>
          <w:r w:rsidR="00F77152">
            <w:rPr>
              <w:b/>
            </w:rPr>
            <w:t xml:space="preserve"> BELEDİYESİ BAŞKANLIĞI</w:t>
          </w:r>
        </w:p>
        <w:p w:rsidR="00F77152" w:rsidRDefault="00F77152" w:rsidP="005900A7">
          <w:pPr>
            <w:jc w:val="center"/>
            <w:rPr>
              <w:b/>
              <w:sz w:val="20"/>
              <w:szCs w:val="20"/>
            </w:rPr>
          </w:pPr>
          <w:r>
            <w:rPr>
              <w:b/>
              <w:sz w:val="20"/>
              <w:szCs w:val="20"/>
            </w:rPr>
            <w:t xml:space="preserve">DESTEK HİZMETLERİ </w:t>
          </w:r>
          <w:r w:rsidR="005900A7">
            <w:rPr>
              <w:b/>
              <w:sz w:val="20"/>
              <w:szCs w:val="20"/>
            </w:rPr>
            <w:t>MÜDÜRLÜĞÜ</w:t>
          </w:r>
        </w:p>
      </w:tc>
      <w:tc>
        <w:tcPr>
          <w:tcW w:w="2127" w:type="dxa"/>
          <w:vAlign w:val="center"/>
        </w:tcPr>
        <w:p w:rsidR="00F77152" w:rsidRDefault="00F77152" w:rsidP="002A3F80">
          <w:pPr>
            <w:ind w:left="318" w:hanging="318"/>
            <w:rPr>
              <w:sz w:val="22"/>
            </w:rPr>
          </w:pPr>
          <w:r w:rsidRPr="00CD7D55">
            <w:rPr>
              <w:sz w:val="22"/>
            </w:rPr>
            <w:t xml:space="preserve">Sayfa </w:t>
          </w:r>
          <w:r w:rsidR="00FD29F9" w:rsidRPr="00CD7D55">
            <w:rPr>
              <w:sz w:val="22"/>
            </w:rPr>
            <w:fldChar w:fldCharType="begin"/>
          </w:r>
          <w:r w:rsidRPr="00CD7D55">
            <w:rPr>
              <w:sz w:val="22"/>
            </w:rPr>
            <w:instrText xml:space="preserve"> PAGE </w:instrText>
          </w:r>
          <w:r w:rsidR="00FD29F9" w:rsidRPr="00CD7D55">
            <w:rPr>
              <w:sz w:val="22"/>
            </w:rPr>
            <w:fldChar w:fldCharType="separate"/>
          </w:r>
          <w:r w:rsidR="00434A3C">
            <w:rPr>
              <w:noProof/>
              <w:sz w:val="22"/>
            </w:rPr>
            <w:t>7</w:t>
          </w:r>
          <w:r w:rsidR="00FD29F9" w:rsidRPr="00CD7D55">
            <w:rPr>
              <w:sz w:val="22"/>
            </w:rPr>
            <w:fldChar w:fldCharType="end"/>
          </w:r>
          <w:r>
            <w:rPr>
              <w:sz w:val="22"/>
            </w:rPr>
            <w:t>/</w:t>
          </w:r>
          <w:r w:rsidR="00FD29F9" w:rsidRPr="00CD7D55">
            <w:rPr>
              <w:sz w:val="22"/>
            </w:rPr>
            <w:fldChar w:fldCharType="begin"/>
          </w:r>
          <w:r w:rsidRPr="00CD7D55">
            <w:rPr>
              <w:sz w:val="22"/>
            </w:rPr>
            <w:instrText xml:space="preserve"> NUMPAGES </w:instrText>
          </w:r>
          <w:r w:rsidR="00FD29F9" w:rsidRPr="00CD7D55">
            <w:rPr>
              <w:sz w:val="22"/>
            </w:rPr>
            <w:fldChar w:fldCharType="separate"/>
          </w:r>
          <w:r w:rsidR="00434A3C">
            <w:rPr>
              <w:noProof/>
              <w:sz w:val="22"/>
            </w:rPr>
            <w:t>10</w:t>
          </w:r>
          <w:r w:rsidR="00FD29F9" w:rsidRPr="00CD7D55">
            <w:rPr>
              <w:sz w:val="22"/>
            </w:rPr>
            <w:fldChar w:fldCharType="end"/>
          </w:r>
        </w:p>
        <w:p w:rsidR="00F77152" w:rsidRDefault="00F77152" w:rsidP="007570EA">
          <w:pPr>
            <w:ind w:left="318" w:hanging="318"/>
            <w:rPr>
              <w:sz w:val="22"/>
            </w:rPr>
          </w:pPr>
        </w:p>
      </w:tc>
    </w:tr>
  </w:tbl>
  <w:p w:rsidR="00F77152" w:rsidRDefault="00F77152">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7757C"/>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B4D2C5B"/>
    <w:multiLevelType w:val="multilevel"/>
    <w:tmpl w:val="1522FB98"/>
    <w:lvl w:ilvl="0">
      <w:start w:val="1"/>
      <w:numFmt w:val="decimal"/>
      <w:lvlText w:val="7.%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CBF3503"/>
    <w:multiLevelType w:val="multilevel"/>
    <w:tmpl w:val="0484B12A"/>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EDD6F5E"/>
    <w:multiLevelType w:val="multilevel"/>
    <w:tmpl w:val="6EF2A02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4" w15:restartNumberingAfterBreak="0">
    <w:nsid w:val="1BE601CD"/>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3471446"/>
    <w:multiLevelType w:val="hybridMultilevel"/>
    <w:tmpl w:val="9790E3D4"/>
    <w:lvl w:ilvl="0" w:tplc="FF54CC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48A74A0"/>
    <w:multiLevelType w:val="multilevel"/>
    <w:tmpl w:val="11846020"/>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2861564C"/>
    <w:multiLevelType w:val="hybridMultilevel"/>
    <w:tmpl w:val="40B492D0"/>
    <w:lvl w:ilvl="0" w:tplc="CC30CDB0">
      <w:start w:val="1"/>
      <w:numFmt w:val="lowerLetter"/>
      <w:lvlText w:val="%1."/>
      <w:lvlJc w:val="left"/>
      <w:pPr>
        <w:ind w:left="900" w:hanging="360"/>
      </w:pPr>
      <w:rPr>
        <w:rFonts w:ascii="Times New Roman" w:eastAsia="Times New Roman" w:hAnsi="Times New Roman" w:cs="Times New Roman"/>
      </w:rPr>
    </w:lvl>
    <w:lvl w:ilvl="1" w:tplc="041F0019">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8" w15:restartNumberingAfterBreak="0">
    <w:nsid w:val="2A3B6192"/>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B0D4678"/>
    <w:multiLevelType w:val="hybridMultilevel"/>
    <w:tmpl w:val="BF4A0B40"/>
    <w:lvl w:ilvl="0" w:tplc="9BCC52D0">
      <w:start w:val="1"/>
      <w:numFmt w:val="decimal"/>
      <w:lvlText w:val="%1.)"/>
      <w:lvlJc w:val="left"/>
      <w:pPr>
        <w:tabs>
          <w:tab w:val="num" w:pos="1065"/>
        </w:tabs>
        <w:ind w:left="1065" w:hanging="1008"/>
      </w:pPr>
      <w:rPr>
        <w:rFonts w:ascii="Times New Roman" w:hAnsi="Times New Roman" w:hint="default"/>
        <w:b/>
        <w:bCs/>
        <w:i w:val="0"/>
        <w:sz w:val="24"/>
      </w:rPr>
    </w:lvl>
    <w:lvl w:ilvl="1" w:tplc="041F000F">
      <w:start w:val="1"/>
      <w:numFmt w:val="decimal"/>
      <w:lvlText w:val="%2."/>
      <w:lvlJc w:val="left"/>
      <w:pPr>
        <w:tabs>
          <w:tab w:val="num" w:pos="1440"/>
        </w:tabs>
        <w:ind w:left="1440" w:hanging="360"/>
      </w:pPr>
      <w:rPr>
        <w:rFonts w:hint="default"/>
        <w:b/>
        <w:bCs/>
        <w:i w:val="0"/>
        <w:sz w:val="24"/>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2D6C46C6"/>
    <w:multiLevelType w:val="hybridMultilevel"/>
    <w:tmpl w:val="C8D8978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2FC56298"/>
    <w:multiLevelType w:val="multilevel"/>
    <w:tmpl w:val="16368CE4"/>
    <w:lvl w:ilvl="0">
      <w:start w:val="1"/>
      <w:numFmt w:val="decimal"/>
      <w:lvlText w:val="%1."/>
      <w:lvlJc w:val="left"/>
      <w:pPr>
        <w:ind w:left="720" w:hanging="360"/>
      </w:pPr>
    </w:lvl>
    <w:lvl w:ilvl="1">
      <w:start w:val="5"/>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B24A4E"/>
    <w:multiLevelType w:val="multilevel"/>
    <w:tmpl w:val="8B829A2C"/>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13" w15:restartNumberingAfterBreak="0">
    <w:nsid w:val="31E01407"/>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5356AEF"/>
    <w:multiLevelType w:val="multilevel"/>
    <w:tmpl w:val="AEEE8A3E"/>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75D21D2"/>
    <w:multiLevelType w:val="multilevel"/>
    <w:tmpl w:val="E3CEE04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8097EEF"/>
    <w:multiLevelType w:val="hybridMultilevel"/>
    <w:tmpl w:val="9790E3D4"/>
    <w:lvl w:ilvl="0" w:tplc="FF54CC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9A53EBC"/>
    <w:multiLevelType w:val="hybridMultilevel"/>
    <w:tmpl w:val="9790E3D4"/>
    <w:lvl w:ilvl="0" w:tplc="FF54CC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A23F7B"/>
    <w:multiLevelType w:val="multilevel"/>
    <w:tmpl w:val="8200DAA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644"/>
        </w:tabs>
        <w:ind w:left="644" w:hanging="360"/>
      </w:pPr>
      <w:rPr>
        <w:rFonts w:hint="default"/>
        <w:b/>
        <w:color w:val="auto"/>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9" w15:restartNumberingAfterBreak="0">
    <w:nsid w:val="523D3BF1"/>
    <w:multiLevelType w:val="multilevel"/>
    <w:tmpl w:val="1F821406"/>
    <w:lvl w:ilvl="0">
      <w:start w:val="3"/>
      <w:numFmt w:val="decimal"/>
      <w:lvlText w:val="%1"/>
      <w:lvlJc w:val="left"/>
      <w:pPr>
        <w:tabs>
          <w:tab w:val="num" w:pos="360"/>
        </w:tabs>
        <w:ind w:left="360" w:hanging="360"/>
      </w:pPr>
      <w:rPr>
        <w:rFonts w:hint="default"/>
        <w:b w:val="0"/>
      </w:rPr>
    </w:lvl>
    <w:lvl w:ilvl="1">
      <w:start w:val="1"/>
      <w:numFmt w:val="decimal"/>
      <w:lvlText w:val="5.%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320"/>
        </w:tabs>
        <w:ind w:left="4320" w:hanging="1440"/>
      </w:pPr>
      <w:rPr>
        <w:rFonts w:hint="default"/>
        <w:b w:val="0"/>
      </w:rPr>
    </w:lvl>
  </w:abstractNum>
  <w:abstractNum w:abstractNumId="20" w15:restartNumberingAfterBreak="0">
    <w:nsid w:val="53F930E2"/>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3FF366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0136B2"/>
    <w:multiLevelType w:val="multilevel"/>
    <w:tmpl w:val="16368CE4"/>
    <w:lvl w:ilvl="0">
      <w:start w:val="1"/>
      <w:numFmt w:val="decimal"/>
      <w:lvlText w:val="%1."/>
      <w:lvlJc w:val="left"/>
      <w:pPr>
        <w:ind w:left="720" w:hanging="360"/>
      </w:pPr>
    </w:lvl>
    <w:lvl w:ilvl="1">
      <w:start w:val="5"/>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8300BA"/>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C3660A1"/>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EF10B72"/>
    <w:multiLevelType w:val="hybridMultilevel"/>
    <w:tmpl w:val="7AF81E80"/>
    <w:lvl w:ilvl="0" w:tplc="82D82E3E">
      <w:start w:val="2"/>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66161D0A"/>
    <w:multiLevelType w:val="hybridMultilevel"/>
    <w:tmpl w:val="6D9802A2"/>
    <w:lvl w:ilvl="0" w:tplc="7D408942">
      <w:start w:val="1"/>
      <w:numFmt w:val="bullet"/>
      <w:lvlText w:val=""/>
      <w:lvlJc w:val="left"/>
      <w:pPr>
        <w:tabs>
          <w:tab w:val="num" w:pos="1260"/>
        </w:tabs>
        <w:ind w:left="1260" w:hanging="720"/>
      </w:pPr>
      <w:rPr>
        <w:rFonts w:ascii="Symbol" w:hAnsi="Symbol" w:hint="default"/>
      </w:rPr>
    </w:lvl>
    <w:lvl w:ilvl="1" w:tplc="041F0019">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7" w15:restartNumberingAfterBreak="0">
    <w:nsid w:val="6B992CD6"/>
    <w:multiLevelType w:val="hybridMultilevel"/>
    <w:tmpl w:val="9790E3D4"/>
    <w:lvl w:ilvl="0" w:tplc="FF54CC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33B7D88"/>
    <w:multiLevelType w:val="multilevel"/>
    <w:tmpl w:val="88CC7DB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4203ACF"/>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7024D52"/>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B59459C"/>
    <w:multiLevelType w:val="hybridMultilevel"/>
    <w:tmpl w:val="9790E3D4"/>
    <w:lvl w:ilvl="0" w:tplc="FF54CC68">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CE414F8"/>
    <w:multiLevelType w:val="multilevel"/>
    <w:tmpl w:val="8B829A2C"/>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num w:numId="1">
    <w:abstractNumId w:val="12"/>
  </w:num>
  <w:num w:numId="2">
    <w:abstractNumId w:val="17"/>
  </w:num>
  <w:num w:numId="3">
    <w:abstractNumId w:val="30"/>
  </w:num>
  <w:num w:numId="4">
    <w:abstractNumId w:val="31"/>
  </w:num>
  <w:num w:numId="5">
    <w:abstractNumId w:val="8"/>
  </w:num>
  <w:num w:numId="6">
    <w:abstractNumId w:val="24"/>
  </w:num>
  <w:num w:numId="7">
    <w:abstractNumId w:val="20"/>
  </w:num>
  <w:num w:numId="8">
    <w:abstractNumId w:val="0"/>
  </w:num>
  <w:num w:numId="9">
    <w:abstractNumId w:val="23"/>
  </w:num>
  <w:num w:numId="10">
    <w:abstractNumId w:val="4"/>
  </w:num>
  <w:num w:numId="11">
    <w:abstractNumId w:val="13"/>
  </w:num>
  <w:num w:numId="12">
    <w:abstractNumId w:val="29"/>
  </w:num>
  <w:num w:numId="13">
    <w:abstractNumId w:val="25"/>
  </w:num>
  <w:num w:numId="14">
    <w:abstractNumId w:val="5"/>
  </w:num>
  <w:num w:numId="15">
    <w:abstractNumId w:val="27"/>
  </w:num>
  <w:num w:numId="16">
    <w:abstractNumId w:val="16"/>
  </w:num>
  <w:num w:numId="17">
    <w:abstractNumId w:val="10"/>
  </w:num>
  <w:num w:numId="18">
    <w:abstractNumId w:val="6"/>
  </w:num>
  <w:num w:numId="19">
    <w:abstractNumId w:val="2"/>
  </w:num>
  <w:num w:numId="20">
    <w:abstractNumId w:val="32"/>
  </w:num>
  <w:num w:numId="21">
    <w:abstractNumId w:val="11"/>
  </w:num>
  <w:num w:numId="22">
    <w:abstractNumId w:val="22"/>
  </w:num>
  <w:num w:numId="23">
    <w:abstractNumId w:val="15"/>
  </w:num>
  <w:num w:numId="24">
    <w:abstractNumId w:val="1"/>
  </w:num>
  <w:num w:numId="25">
    <w:abstractNumId w:val="19"/>
  </w:num>
  <w:num w:numId="26">
    <w:abstractNumId w:val="18"/>
  </w:num>
  <w:num w:numId="27">
    <w:abstractNumId w:val="21"/>
  </w:num>
  <w:num w:numId="28">
    <w:abstractNumId w:val="7"/>
  </w:num>
  <w:num w:numId="29">
    <w:abstractNumId w:val="26"/>
  </w:num>
  <w:num w:numId="30">
    <w:abstractNumId w:val="9"/>
  </w:num>
  <w:num w:numId="31">
    <w:abstractNumId w:val="14"/>
  </w:num>
  <w:num w:numId="32">
    <w:abstractNumId w:val="28"/>
  </w:num>
  <w:num w:numId="3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02C52"/>
    <w:rsid w:val="0000241A"/>
    <w:rsid w:val="0000354C"/>
    <w:rsid w:val="00004D77"/>
    <w:rsid w:val="00010115"/>
    <w:rsid w:val="00010AAB"/>
    <w:rsid w:val="000129F1"/>
    <w:rsid w:val="00014E64"/>
    <w:rsid w:val="00015B8E"/>
    <w:rsid w:val="00015F8D"/>
    <w:rsid w:val="00016DDB"/>
    <w:rsid w:val="00016FFD"/>
    <w:rsid w:val="00021513"/>
    <w:rsid w:val="00022CD1"/>
    <w:rsid w:val="00024C25"/>
    <w:rsid w:val="000252A3"/>
    <w:rsid w:val="00025371"/>
    <w:rsid w:val="00025C0D"/>
    <w:rsid w:val="00025E10"/>
    <w:rsid w:val="00030C88"/>
    <w:rsid w:val="00031477"/>
    <w:rsid w:val="00032765"/>
    <w:rsid w:val="00032794"/>
    <w:rsid w:val="00034D16"/>
    <w:rsid w:val="000354C0"/>
    <w:rsid w:val="00036201"/>
    <w:rsid w:val="000363F0"/>
    <w:rsid w:val="0003763C"/>
    <w:rsid w:val="0004258D"/>
    <w:rsid w:val="00042BF7"/>
    <w:rsid w:val="000446BD"/>
    <w:rsid w:val="00044817"/>
    <w:rsid w:val="00044A66"/>
    <w:rsid w:val="000474DE"/>
    <w:rsid w:val="00050BEA"/>
    <w:rsid w:val="00050E61"/>
    <w:rsid w:val="00052BA6"/>
    <w:rsid w:val="00052BC4"/>
    <w:rsid w:val="00053217"/>
    <w:rsid w:val="000535A0"/>
    <w:rsid w:val="0005375D"/>
    <w:rsid w:val="0005381D"/>
    <w:rsid w:val="00054BE4"/>
    <w:rsid w:val="000578C4"/>
    <w:rsid w:val="000609C5"/>
    <w:rsid w:val="00061B53"/>
    <w:rsid w:val="00062676"/>
    <w:rsid w:val="00063081"/>
    <w:rsid w:val="00063460"/>
    <w:rsid w:val="00063DAD"/>
    <w:rsid w:val="00065202"/>
    <w:rsid w:val="00066F8B"/>
    <w:rsid w:val="00070048"/>
    <w:rsid w:val="00071AB9"/>
    <w:rsid w:val="000736D6"/>
    <w:rsid w:val="0007651F"/>
    <w:rsid w:val="00076F2C"/>
    <w:rsid w:val="000803BC"/>
    <w:rsid w:val="0008045C"/>
    <w:rsid w:val="00081324"/>
    <w:rsid w:val="000824C0"/>
    <w:rsid w:val="00086B2B"/>
    <w:rsid w:val="000932FC"/>
    <w:rsid w:val="00093C31"/>
    <w:rsid w:val="00093DFE"/>
    <w:rsid w:val="000955CD"/>
    <w:rsid w:val="000A157D"/>
    <w:rsid w:val="000A2746"/>
    <w:rsid w:val="000B085F"/>
    <w:rsid w:val="000B1A01"/>
    <w:rsid w:val="000B23DD"/>
    <w:rsid w:val="000B3517"/>
    <w:rsid w:val="000B42B6"/>
    <w:rsid w:val="000B561D"/>
    <w:rsid w:val="000C0EA4"/>
    <w:rsid w:val="000C2E1F"/>
    <w:rsid w:val="000C3A9E"/>
    <w:rsid w:val="000C4F3B"/>
    <w:rsid w:val="000C6658"/>
    <w:rsid w:val="000C75A0"/>
    <w:rsid w:val="000C77CB"/>
    <w:rsid w:val="000D066F"/>
    <w:rsid w:val="000D1A67"/>
    <w:rsid w:val="000D276A"/>
    <w:rsid w:val="000D3C39"/>
    <w:rsid w:val="000D6AC6"/>
    <w:rsid w:val="000D79A9"/>
    <w:rsid w:val="000E1731"/>
    <w:rsid w:val="000E1F50"/>
    <w:rsid w:val="000E2584"/>
    <w:rsid w:val="000E2598"/>
    <w:rsid w:val="000E3A4F"/>
    <w:rsid w:val="000E4759"/>
    <w:rsid w:val="000E552F"/>
    <w:rsid w:val="000E5EDA"/>
    <w:rsid w:val="000E6F0D"/>
    <w:rsid w:val="000F146C"/>
    <w:rsid w:val="000F3C35"/>
    <w:rsid w:val="000F408F"/>
    <w:rsid w:val="000F6D51"/>
    <w:rsid w:val="000F79C6"/>
    <w:rsid w:val="000F7C9B"/>
    <w:rsid w:val="00100699"/>
    <w:rsid w:val="001022FE"/>
    <w:rsid w:val="00103782"/>
    <w:rsid w:val="00105BEB"/>
    <w:rsid w:val="00107430"/>
    <w:rsid w:val="0011034A"/>
    <w:rsid w:val="00110972"/>
    <w:rsid w:val="001118CA"/>
    <w:rsid w:val="00111A80"/>
    <w:rsid w:val="00112DD4"/>
    <w:rsid w:val="0011499E"/>
    <w:rsid w:val="00114F2A"/>
    <w:rsid w:val="00115B68"/>
    <w:rsid w:val="00115ED5"/>
    <w:rsid w:val="00120B48"/>
    <w:rsid w:val="001220B8"/>
    <w:rsid w:val="0012216C"/>
    <w:rsid w:val="00123E5E"/>
    <w:rsid w:val="0012605E"/>
    <w:rsid w:val="00127245"/>
    <w:rsid w:val="00133F00"/>
    <w:rsid w:val="0014125A"/>
    <w:rsid w:val="00142188"/>
    <w:rsid w:val="001422A8"/>
    <w:rsid w:val="00143BE3"/>
    <w:rsid w:val="00143D01"/>
    <w:rsid w:val="00143F28"/>
    <w:rsid w:val="0014777C"/>
    <w:rsid w:val="001477D1"/>
    <w:rsid w:val="00150474"/>
    <w:rsid w:val="00151729"/>
    <w:rsid w:val="00152499"/>
    <w:rsid w:val="00152896"/>
    <w:rsid w:val="0015301C"/>
    <w:rsid w:val="00153C7A"/>
    <w:rsid w:val="0015418B"/>
    <w:rsid w:val="0015432A"/>
    <w:rsid w:val="00155536"/>
    <w:rsid w:val="00155883"/>
    <w:rsid w:val="001562AC"/>
    <w:rsid w:val="00160016"/>
    <w:rsid w:val="001603AE"/>
    <w:rsid w:val="00165EEC"/>
    <w:rsid w:val="00166D50"/>
    <w:rsid w:val="001677F3"/>
    <w:rsid w:val="00167B23"/>
    <w:rsid w:val="0017105B"/>
    <w:rsid w:val="00171B21"/>
    <w:rsid w:val="00174E22"/>
    <w:rsid w:val="001756E4"/>
    <w:rsid w:val="00176F7C"/>
    <w:rsid w:val="0018103F"/>
    <w:rsid w:val="001811BF"/>
    <w:rsid w:val="0018134A"/>
    <w:rsid w:val="001835E4"/>
    <w:rsid w:val="001842A8"/>
    <w:rsid w:val="001860F4"/>
    <w:rsid w:val="00187BD6"/>
    <w:rsid w:val="001918B6"/>
    <w:rsid w:val="00191E03"/>
    <w:rsid w:val="00191FDF"/>
    <w:rsid w:val="001925B9"/>
    <w:rsid w:val="00192DFD"/>
    <w:rsid w:val="0019450F"/>
    <w:rsid w:val="00196126"/>
    <w:rsid w:val="001961AB"/>
    <w:rsid w:val="00197891"/>
    <w:rsid w:val="00197EE7"/>
    <w:rsid w:val="001A0867"/>
    <w:rsid w:val="001A3F56"/>
    <w:rsid w:val="001A57F2"/>
    <w:rsid w:val="001A6281"/>
    <w:rsid w:val="001A7E3F"/>
    <w:rsid w:val="001B1371"/>
    <w:rsid w:val="001B2886"/>
    <w:rsid w:val="001B3E63"/>
    <w:rsid w:val="001B3EA1"/>
    <w:rsid w:val="001B5155"/>
    <w:rsid w:val="001B5929"/>
    <w:rsid w:val="001B6013"/>
    <w:rsid w:val="001B694C"/>
    <w:rsid w:val="001B7021"/>
    <w:rsid w:val="001B7A0F"/>
    <w:rsid w:val="001B7E24"/>
    <w:rsid w:val="001C0546"/>
    <w:rsid w:val="001C0DA8"/>
    <w:rsid w:val="001C25E7"/>
    <w:rsid w:val="001C435F"/>
    <w:rsid w:val="001C4C43"/>
    <w:rsid w:val="001C5192"/>
    <w:rsid w:val="001C54C1"/>
    <w:rsid w:val="001C5A0B"/>
    <w:rsid w:val="001C6CEA"/>
    <w:rsid w:val="001C6D3D"/>
    <w:rsid w:val="001C743B"/>
    <w:rsid w:val="001C79B9"/>
    <w:rsid w:val="001D44DE"/>
    <w:rsid w:val="001D5760"/>
    <w:rsid w:val="001D5852"/>
    <w:rsid w:val="001D5DED"/>
    <w:rsid w:val="001D687E"/>
    <w:rsid w:val="001D6BD9"/>
    <w:rsid w:val="001D7431"/>
    <w:rsid w:val="001D755F"/>
    <w:rsid w:val="001E1939"/>
    <w:rsid w:val="001E3243"/>
    <w:rsid w:val="001E3249"/>
    <w:rsid w:val="001F01B2"/>
    <w:rsid w:val="001F1CCA"/>
    <w:rsid w:val="001F1E75"/>
    <w:rsid w:val="001F1EA4"/>
    <w:rsid w:val="001F3CF9"/>
    <w:rsid w:val="001F4463"/>
    <w:rsid w:val="001F4C96"/>
    <w:rsid w:val="001F6B28"/>
    <w:rsid w:val="001F70C5"/>
    <w:rsid w:val="001F7EEA"/>
    <w:rsid w:val="0020027B"/>
    <w:rsid w:val="0020184E"/>
    <w:rsid w:val="00202C52"/>
    <w:rsid w:val="002038BD"/>
    <w:rsid w:val="00203D66"/>
    <w:rsid w:val="00204CF4"/>
    <w:rsid w:val="00205C76"/>
    <w:rsid w:val="00212C98"/>
    <w:rsid w:val="00213BBD"/>
    <w:rsid w:val="0021602F"/>
    <w:rsid w:val="0022281D"/>
    <w:rsid w:val="002230B5"/>
    <w:rsid w:val="00223924"/>
    <w:rsid w:val="002243BE"/>
    <w:rsid w:val="00225D02"/>
    <w:rsid w:val="00231962"/>
    <w:rsid w:val="00232CEB"/>
    <w:rsid w:val="0023374F"/>
    <w:rsid w:val="00233F48"/>
    <w:rsid w:val="00233F94"/>
    <w:rsid w:val="0024067F"/>
    <w:rsid w:val="002414DD"/>
    <w:rsid w:val="00241585"/>
    <w:rsid w:val="00241712"/>
    <w:rsid w:val="00241D58"/>
    <w:rsid w:val="002447C3"/>
    <w:rsid w:val="002449A1"/>
    <w:rsid w:val="00246683"/>
    <w:rsid w:val="00252602"/>
    <w:rsid w:val="00254262"/>
    <w:rsid w:val="00255DDE"/>
    <w:rsid w:val="00257A98"/>
    <w:rsid w:val="00260124"/>
    <w:rsid w:val="00261FC4"/>
    <w:rsid w:val="0026330E"/>
    <w:rsid w:val="0026502E"/>
    <w:rsid w:val="00265399"/>
    <w:rsid w:val="00267DB4"/>
    <w:rsid w:val="00270557"/>
    <w:rsid w:val="00271B93"/>
    <w:rsid w:val="00272D40"/>
    <w:rsid w:val="00273CC1"/>
    <w:rsid w:val="00274288"/>
    <w:rsid w:val="00275706"/>
    <w:rsid w:val="00275935"/>
    <w:rsid w:val="00277621"/>
    <w:rsid w:val="00280E63"/>
    <w:rsid w:val="00280FE3"/>
    <w:rsid w:val="0028261E"/>
    <w:rsid w:val="0028409F"/>
    <w:rsid w:val="002952FD"/>
    <w:rsid w:val="00295A77"/>
    <w:rsid w:val="00295DE5"/>
    <w:rsid w:val="0029623D"/>
    <w:rsid w:val="00296383"/>
    <w:rsid w:val="002964BC"/>
    <w:rsid w:val="002A1A78"/>
    <w:rsid w:val="002A1F1D"/>
    <w:rsid w:val="002A3F80"/>
    <w:rsid w:val="002A62BC"/>
    <w:rsid w:val="002A689C"/>
    <w:rsid w:val="002B0898"/>
    <w:rsid w:val="002B1D09"/>
    <w:rsid w:val="002B3129"/>
    <w:rsid w:val="002B485F"/>
    <w:rsid w:val="002B7A44"/>
    <w:rsid w:val="002C24EF"/>
    <w:rsid w:val="002C2517"/>
    <w:rsid w:val="002C5159"/>
    <w:rsid w:val="002C5363"/>
    <w:rsid w:val="002C66F3"/>
    <w:rsid w:val="002D01DC"/>
    <w:rsid w:val="002D198D"/>
    <w:rsid w:val="002D2A11"/>
    <w:rsid w:val="002D3408"/>
    <w:rsid w:val="002D374D"/>
    <w:rsid w:val="002D45D9"/>
    <w:rsid w:val="002D54DB"/>
    <w:rsid w:val="002D6501"/>
    <w:rsid w:val="002D73AD"/>
    <w:rsid w:val="002D7902"/>
    <w:rsid w:val="002D7AC8"/>
    <w:rsid w:val="002E3989"/>
    <w:rsid w:val="002E39BE"/>
    <w:rsid w:val="002E57FF"/>
    <w:rsid w:val="002E6CF7"/>
    <w:rsid w:val="002E77AD"/>
    <w:rsid w:val="002F0C6E"/>
    <w:rsid w:val="002F5226"/>
    <w:rsid w:val="002F59C2"/>
    <w:rsid w:val="002F6F7A"/>
    <w:rsid w:val="003019AB"/>
    <w:rsid w:val="0030275E"/>
    <w:rsid w:val="00302D4B"/>
    <w:rsid w:val="00303E4E"/>
    <w:rsid w:val="00307419"/>
    <w:rsid w:val="00313243"/>
    <w:rsid w:val="003171CF"/>
    <w:rsid w:val="0032167C"/>
    <w:rsid w:val="00323F7D"/>
    <w:rsid w:val="00325B61"/>
    <w:rsid w:val="003264EF"/>
    <w:rsid w:val="00326F1C"/>
    <w:rsid w:val="003270EE"/>
    <w:rsid w:val="00332766"/>
    <w:rsid w:val="00332E8B"/>
    <w:rsid w:val="00335D86"/>
    <w:rsid w:val="00341505"/>
    <w:rsid w:val="0034155C"/>
    <w:rsid w:val="003430B1"/>
    <w:rsid w:val="0034394F"/>
    <w:rsid w:val="00343E3F"/>
    <w:rsid w:val="0034485A"/>
    <w:rsid w:val="00344C97"/>
    <w:rsid w:val="003452CD"/>
    <w:rsid w:val="003462E8"/>
    <w:rsid w:val="00347024"/>
    <w:rsid w:val="00347C72"/>
    <w:rsid w:val="00350571"/>
    <w:rsid w:val="0035103D"/>
    <w:rsid w:val="003520E5"/>
    <w:rsid w:val="003524F2"/>
    <w:rsid w:val="00353051"/>
    <w:rsid w:val="00353E7A"/>
    <w:rsid w:val="00357FA1"/>
    <w:rsid w:val="003605C6"/>
    <w:rsid w:val="00360E4F"/>
    <w:rsid w:val="003613AA"/>
    <w:rsid w:val="00361895"/>
    <w:rsid w:val="0036348B"/>
    <w:rsid w:val="00364EEA"/>
    <w:rsid w:val="00366D28"/>
    <w:rsid w:val="00367D16"/>
    <w:rsid w:val="00371351"/>
    <w:rsid w:val="00372F20"/>
    <w:rsid w:val="003733CF"/>
    <w:rsid w:val="003763E1"/>
    <w:rsid w:val="00377383"/>
    <w:rsid w:val="00382FC1"/>
    <w:rsid w:val="00383191"/>
    <w:rsid w:val="00383F74"/>
    <w:rsid w:val="00384A25"/>
    <w:rsid w:val="00386BEA"/>
    <w:rsid w:val="00387D3E"/>
    <w:rsid w:val="00390A6C"/>
    <w:rsid w:val="00390AF6"/>
    <w:rsid w:val="00390C89"/>
    <w:rsid w:val="0039296E"/>
    <w:rsid w:val="00393156"/>
    <w:rsid w:val="00394C41"/>
    <w:rsid w:val="003964E3"/>
    <w:rsid w:val="003965A3"/>
    <w:rsid w:val="00397FC5"/>
    <w:rsid w:val="003A4E33"/>
    <w:rsid w:val="003B0366"/>
    <w:rsid w:val="003B5301"/>
    <w:rsid w:val="003B5694"/>
    <w:rsid w:val="003C0679"/>
    <w:rsid w:val="003C1F5D"/>
    <w:rsid w:val="003C2925"/>
    <w:rsid w:val="003C2C27"/>
    <w:rsid w:val="003C3D84"/>
    <w:rsid w:val="003C3FA1"/>
    <w:rsid w:val="003C55D1"/>
    <w:rsid w:val="003C7551"/>
    <w:rsid w:val="003D082B"/>
    <w:rsid w:val="003D1027"/>
    <w:rsid w:val="003D1104"/>
    <w:rsid w:val="003D1885"/>
    <w:rsid w:val="003D2EEC"/>
    <w:rsid w:val="003D32BA"/>
    <w:rsid w:val="003D4F6F"/>
    <w:rsid w:val="003D5171"/>
    <w:rsid w:val="003E0617"/>
    <w:rsid w:val="003E4167"/>
    <w:rsid w:val="003E4A6E"/>
    <w:rsid w:val="003E4D13"/>
    <w:rsid w:val="003E541D"/>
    <w:rsid w:val="003E62DC"/>
    <w:rsid w:val="003E66EB"/>
    <w:rsid w:val="003E7CCF"/>
    <w:rsid w:val="003F1ED6"/>
    <w:rsid w:val="003F3A40"/>
    <w:rsid w:val="003F405D"/>
    <w:rsid w:val="003F5551"/>
    <w:rsid w:val="003F5595"/>
    <w:rsid w:val="003F6388"/>
    <w:rsid w:val="003F6F62"/>
    <w:rsid w:val="004006B7"/>
    <w:rsid w:val="0040218D"/>
    <w:rsid w:val="00403C43"/>
    <w:rsid w:val="00404556"/>
    <w:rsid w:val="00407776"/>
    <w:rsid w:val="00407AF2"/>
    <w:rsid w:val="00410087"/>
    <w:rsid w:val="00410AE1"/>
    <w:rsid w:val="004113F6"/>
    <w:rsid w:val="00411A61"/>
    <w:rsid w:val="0041325F"/>
    <w:rsid w:val="00413596"/>
    <w:rsid w:val="00414892"/>
    <w:rsid w:val="00417B37"/>
    <w:rsid w:val="00417C27"/>
    <w:rsid w:val="0042288D"/>
    <w:rsid w:val="00422FFF"/>
    <w:rsid w:val="0042551C"/>
    <w:rsid w:val="00426546"/>
    <w:rsid w:val="00430E62"/>
    <w:rsid w:val="00433D98"/>
    <w:rsid w:val="00434A3C"/>
    <w:rsid w:val="00434EB8"/>
    <w:rsid w:val="004363B6"/>
    <w:rsid w:val="0044149E"/>
    <w:rsid w:val="00441F83"/>
    <w:rsid w:val="00443CDC"/>
    <w:rsid w:val="0044533B"/>
    <w:rsid w:val="0044635A"/>
    <w:rsid w:val="0044643B"/>
    <w:rsid w:val="0044743E"/>
    <w:rsid w:val="0044783C"/>
    <w:rsid w:val="0045024A"/>
    <w:rsid w:val="00461396"/>
    <w:rsid w:val="00463685"/>
    <w:rsid w:val="004643A2"/>
    <w:rsid w:val="004654A1"/>
    <w:rsid w:val="00466B9B"/>
    <w:rsid w:val="00467C03"/>
    <w:rsid w:val="0047272C"/>
    <w:rsid w:val="00474DD4"/>
    <w:rsid w:val="004802E0"/>
    <w:rsid w:val="00480BB4"/>
    <w:rsid w:val="00480DC0"/>
    <w:rsid w:val="00481A6D"/>
    <w:rsid w:val="0048273F"/>
    <w:rsid w:val="004827BD"/>
    <w:rsid w:val="004870AA"/>
    <w:rsid w:val="00491E4A"/>
    <w:rsid w:val="00494689"/>
    <w:rsid w:val="00494D76"/>
    <w:rsid w:val="004957D7"/>
    <w:rsid w:val="004968A6"/>
    <w:rsid w:val="004A290B"/>
    <w:rsid w:val="004A33DA"/>
    <w:rsid w:val="004A39D8"/>
    <w:rsid w:val="004A46DB"/>
    <w:rsid w:val="004A5D6E"/>
    <w:rsid w:val="004A6110"/>
    <w:rsid w:val="004A620C"/>
    <w:rsid w:val="004A6241"/>
    <w:rsid w:val="004A735D"/>
    <w:rsid w:val="004A7AFC"/>
    <w:rsid w:val="004B13D8"/>
    <w:rsid w:val="004B3CBD"/>
    <w:rsid w:val="004B72EF"/>
    <w:rsid w:val="004B7A95"/>
    <w:rsid w:val="004C0346"/>
    <w:rsid w:val="004C1537"/>
    <w:rsid w:val="004C19AC"/>
    <w:rsid w:val="004C2E80"/>
    <w:rsid w:val="004C3D81"/>
    <w:rsid w:val="004C4902"/>
    <w:rsid w:val="004D03AF"/>
    <w:rsid w:val="004D03C6"/>
    <w:rsid w:val="004D268A"/>
    <w:rsid w:val="004D2CA1"/>
    <w:rsid w:val="004D4B7A"/>
    <w:rsid w:val="004D7052"/>
    <w:rsid w:val="004E00B4"/>
    <w:rsid w:val="004E1D44"/>
    <w:rsid w:val="004E228D"/>
    <w:rsid w:val="004E7E88"/>
    <w:rsid w:val="004F1176"/>
    <w:rsid w:val="004F1911"/>
    <w:rsid w:val="004F2E55"/>
    <w:rsid w:val="004F3C20"/>
    <w:rsid w:val="004F5A63"/>
    <w:rsid w:val="004F6FA4"/>
    <w:rsid w:val="004F738E"/>
    <w:rsid w:val="004F7AC6"/>
    <w:rsid w:val="00500C00"/>
    <w:rsid w:val="00501237"/>
    <w:rsid w:val="005022F5"/>
    <w:rsid w:val="0050514D"/>
    <w:rsid w:val="005068CE"/>
    <w:rsid w:val="00507B5F"/>
    <w:rsid w:val="0051040B"/>
    <w:rsid w:val="0051048F"/>
    <w:rsid w:val="00510C7D"/>
    <w:rsid w:val="00510D54"/>
    <w:rsid w:val="00510F2B"/>
    <w:rsid w:val="00514999"/>
    <w:rsid w:val="0051547F"/>
    <w:rsid w:val="005169EF"/>
    <w:rsid w:val="00522E85"/>
    <w:rsid w:val="0052365B"/>
    <w:rsid w:val="00525064"/>
    <w:rsid w:val="0052514F"/>
    <w:rsid w:val="0052744D"/>
    <w:rsid w:val="0052758D"/>
    <w:rsid w:val="00531D1E"/>
    <w:rsid w:val="0053263B"/>
    <w:rsid w:val="0053349F"/>
    <w:rsid w:val="005339A5"/>
    <w:rsid w:val="005342CE"/>
    <w:rsid w:val="005343B4"/>
    <w:rsid w:val="00537F97"/>
    <w:rsid w:val="005405C9"/>
    <w:rsid w:val="00542D1F"/>
    <w:rsid w:val="005430F7"/>
    <w:rsid w:val="0054513A"/>
    <w:rsid w:val="0054596F"/>
    <w:rsid w:val="00545C19"/>
    <w:rsid w:val="005468D4"/>
    <w:rsid w:val="00550723"/>
    <w:rsid w:val="0055083A"/>
    <w:rsid w:val="00550A7C"/>
    <w:rsid w:val="00550EE9"/>
    <w:rsid w:val="00550FC9"/>
    <w:rsid w:val="005516D4"/>
    <w:rsid w:val="00551F92"/>
    <w:rsid w:val="0055211C"/>
    <w:rsid w:val="00552C95"/>
    <w:rsid w:val="00554D58"/>
    <w:rsid w:val="005569F9"/>
    <w:rsid w:val="005576A5"/>
    <w:rsid w:val="00562D37"/>
    <w:rsid w:val="00567247"/>
    <w:rsid w:val="00567DCA"/>
    <w:rsid w:val="00572151"/>
    <w:rsid w:val="00572734"/>
    <w:rsid w:val="00573926"/>
    <w:rsid w:val="0057528D"/>
    <w:rsid w:val="00577109"/>
    <w:rsid w:val="00580665"/>
    <w:rsid w:val="00581A1D"/>
    <w:rsid w:val="00584E21"/>
    <w:rsid w:val="00585842"/>
    <w:rsid w:val="00585F02"/>
    <w:rsid w:val="00585F29"/>
    <w:rsid w:val="005873ED"/>
    <w:rsid w:val="00587594"/>
    <w:rsid w:val="005900A7"/>
    <w:rsid w:val="0059296F"/>
    <w:rsid w:val="00592D27"/>
    <w:rsid w:val="00594A38"/>
    <w:rsid w:val="005953A4"/>
    <w:rsid w:val="00595A94"/>
    <w:rsid w:val="005962E8"/>
    <w:rsid w:val="005A085E"/>
    <w:rsid w:val="005A22AD"/>
    <w:rsid w:val="005A400B"/>
    <w:rsid w:val="005A42C5"/>
    <w:rsid w:val="005A527E"/>
    <w:rsid w:val="005A5D0D"/>
    <w:rsid w:val="005A6DF2"/>
    <w:rsid w:val="005A7A12"/>
    <w:rsid w:val="005B055B"/>
    <w:rsid w:val="005B09DC"/>
    <w:rsid w:val="005B16A5"/>
    <w:rsid w:val="005B1CFA"/>
    <w:rsid w:val="005B1EDA"/>
    <w:rsid w:val="005B2613"/>
    <w:rsid w:val="005B4566"/>
    <w:rsid w:val="005B5BE4"/>
    <w:rsid w:val="005C22F7"/>
    <w:rsid w:val="005C2BF4"/>
    <w:rsid w:val="005C3BF6"/>
    <w:rsid w:val="005C44D7"/>
    <w:rsid w:val="005C589E"/>
    <w:rsid w:val="005D226A"/>
    <w:rsid w:val="005D267D"/>
    <w:rsid w:val="005D368B"/>
    <w:rsid w:val="005D6E64"/>
    <w:rsid w:val="005E00D6"/>
    <w:rsid w:val="005E07C0"/>
    <w:rsid w:val="005E07CB"/>
    <w:rsid w:val="005E09C9"/>
    <w:rsid w:val="005E0CCB"/>
    <w:rsid w:val="005E29DC"/>
    <w:rsid w:val="005E362F"/>
    <w:rsid w:val="005E3D63"/>
    <w:rsid w:val="005E4F2F"/>
    <w:rsid w:val="005E52E2"/>
    <w:rsid w:val="005F32C8"/>
    <w:rsid w:val="005F33CC"/>
    <w:rsid w:val="005F3BAC"/>
    <w:rsid w:val="005F446E"/>
    <w:rsid w:val="005F4F4F"/>
    <w:rsid w:val="005F54D4"/>
    <w:rsid w:val="005F5BBE"/>
    <w:rsid w:val="005F7E9F"/>
    <w:rsid w:val="0060092D"/>
    <w:rsid w:val="0060153E"/>
    <w:rsid w:val="0060474A"/>
    <w:rsid w:val="006049C9"/>
    <w:rsid w:val="00604F76"/>
    <w:rsid w:val="006055F2"/>
    <w:rsid w:val="00605878"/>
    <w:rsid w:val="0060620D"/>
    <w:rsid w:val="00610557"/>
    <w:rsid w:val="00610E7F"/>
    <w:rsid w:val="00612443"/>
    <w:rsid w:val="0061261D"/>
    <w:rsid w:val="006135BA"/>
    <w:rsid w:val="00614C86"/>
    <w:rsid w:val="006173EE"/>
    <w:rsid w:val="00620961"/>
    <w:rsid w:val="00620D0C"/>
    <w:rsid w:val="0062151D"/>
    <w:rsid w:val="00621A8D"/>
    <w:rsid w:val="00622FE3"/>
    <w:rsid w:val="00623AEF"/>
    <w:rsid w:val="00624D11"/>
    <w:rsid w:val="00627628"/>
    <w:rsid w:val="00627D84"/>
    <w:rsid w:val="006306FB"/>
    <w:rsid w:val="006321E7"/>
    <w:rsid w:val="0063344B"/>
    <w:rsid w:val="00640586"/>
    <w:rsid w:val="00642151"/>
    <w:rsid w:val="00642616"/>
    <w:rsid w:val="0064340C"/>
    <w:rsid w:val="006438A4"/>
    <w:rsid w:val="006459C7"/>
    <w:rsid w:val="00650D09"/>
    <w:rsid w:val="0065116A"/>
    <w:rsid w:val="00651516"/>
    <w:rsid w:val="00652967"/>
    <w:rsid w:val="0065518E"/>
    <w:rsid w:val="00655714"/>
    <w:rsid w:val="00655C11"/>
    <w:rsid w:val="006576F5"/>
    <w:rsid w:val="0066152C"/>
    <w:rsid w:val="00661D16"/>
    <w:rsid w:val="00663D20"/>
    <w:rsid w:val="00665AA1"/>
    <w:rsid w:val="00665FF4"/>
    <w:rsid w:val="006677D6"/>
    <w:rsid w:val="006704BF"/>
    <w:rsid w:val="00670AA3"/>
    <w:rsid w:val="006714BA"/>
    <w:rsid w:val="00671E8D"/>
    <w:rsid w:val="0067320A"/>
    <w:rsid w:val="00673BE2"/>
    <w:rsid w:val="006747A2"/>
    <w:rsid w:val="006747D3"/>
    <w:rsid w:val="0067792D"/>
    <w:rsid w:val="00677AC6"/>
    <w:rsid w:val="00680CD4"/>
    <w:rsid w:val="00681447"/>
    <w:rsid w:val="00682BD1"/>
    <w:rsid w:val="00685271"/>
    <w:rsid w:val="00686807"/>
    <w:rsid w:val="006868E0"/>
    <w:rsid w:val="00690862"/>
    <w:rsid w:val="0069282E"/>
    <w:rsid w:val="00693990"/>
    <w:rsid w:val="00696EEE"/>
    <w:rsid w:val="006972C0"/>
    <w:rsid w:val="006A2A27"/>
    <w:rsid w:val="006A7CAC"/>
    <w:rsid w:val="006B0810"/>
    <w:rsid w:val="006B0E02"/>
    <w:rsid w:val="006B1C7D"/>
    <w:rsid w:val="006B1F87"/>
    <w:rsid w:val="006B26FC"/>
    <w:rsid w:val="006B29FC"/>
    <w:rsid w:val="006B2A51"/>
    <w:rsid w:val="006B5840"/>
    <w:rsid w:val="006B769F"/>
    <w:rsid w:val="006B7860"/>
    <w:rsid w:val="006C1AF6"/>
    <w:rsid w:val="006C3515"/>
    <w:rsid w:val="006C7394"/>
    <w:rsid w:val="006D0D39"/>
    <w:rsid w:val="006D350B"/>
    <w:rsid w:val="006D4E23"/>
    <w:rsid w:val="006D548D"/>
    <w:rsid w:val="006D684F"/>
    <w:rsid w:val="006E1385"/>
    <w:rsid w:val="006E14C2"/>
    <w:rsid w:val="006E52AB"/>
    <w:rsid w:val="006E5C1A"/>
    <w:rsid w:val="006F092C"/>
    <w:rsid w:val="006F1826"/>
    <w:rsid w:val="006F2474"/>
    <w:rsid w:val="006F3A33"/>
    <w:rsid w:val="006F4A4A"/>
    <w:rsid w:val="006F5047"/>
    <w:rsid w:val="006F5437"/>
    <w:rsid w:val="006F74FF"/>
    <w:rsid w:val="006F79C1"/>
    <w:rsid w:val="00700055"/>
    <w:rsid w:val="00702B22"/>
    <w:rsid w:val="00705F6E"/>
    <w:rsid w:val="00706D5B"/>
    <w:rsid w:val="0071078E"/>
    <w:rsid w:val="00714174"/>
    <w:rsid w:val="007147AB"/>
    <w:rsid w:val="0071630A"/>
    <w:rsid w:val="0071709F"/>
    <w:rsid w:val="0071793F"/>
    <w:rsid w:val="007201A9"/>
    <w:rsid w:val="00723CD4"/>
    <w:rsid w:val="00724B65"/>
    <w:rsid w:val="00725DE9"/>
    <w:rsid w:val="00726969"/>
    <w:rsid w:val="00726E97"/>
    <w:rsid w:val="0072754D"/>
    <w:rsid w:val="00730A55"/>
    <w:rsid w:val="007310B6"/>
    <w:rsid w:val="0073141C"/>
    <w:rsid w:val="00731896"/>
    <w:rsid w:val="00732B49"/>
    <w:rsid w:val="00733580"/>
    <w:rsid w:val="0073371D"/>
    <w:rsid w:val="00734993"/>
    <w:rsid w:val="00734D5F"/>
    <w:rsid w:val="00736E79"/>
    <w:rsid w:val="007407EA"/>
    <w:rsid w:val="007408F9"/>
    <w:rsid w:val="007411F8"/>
    <w:rsid w:val="00742DED"/>
    <w:rsid w:val="007434FF"/>
    <w:rsid w:val="00746E0A"/>
    <w:rsid w:val="00747735"/>
    <w:rsid w:val="0075222C"/>
    <w:rsid w:val="00752D4B"/>
    <w:rsid w:val="00754D28"/>
    <w:rsid w:val="00756492"/>
    <w:rsid w:val="007570EA"/>
    <w:rsid w:val="007575A5"/>
    <w:rsid w:val="007600C3"/>
    <w:rsid w:val="0076010B"/>
    <w:rsid w:val="0076118E"/>
    <w:rsid w:val="007627F7"/>
    <w:rsid w:val="0076303A"/>
    <w:rsid w:val="00763359"/>
    <w:rsid w:val="00763D30"/>
    <w:rsid w:val="00764E44"/>
    <w:rsid w:val="007667A7"/>
    <w:rsid w:val="00771D0A"/>
    <w:rsid w:val="00772057"/>
    <w:rsid w:val="007732F7"/>
    <w:rsid w:val="007756E7"/>
    <w:rsid w:val="0077678B"/>
    <w:rsid w:val="007776D4"/>
    <w:rsid w:val="0077798B"/>
    <w:rsid w:val="00782148"/>
    <w:rsid w:val="00782B3C"/>
    <w:rsid w:val="007830AC"/>
    <w:rsid w:val="00783E38"/>
    <w:rsid w:val="0078796A"/>
    <w:rsid w:val="00790D62"/>
    <w:rsid w:val="00793CCF"/>
    <w:rsid w:val="00794506"/>
    <w:rsid w:val="00794D52"/>
    <w:rsid w:val="00795C10"/>
    <w:rsid w:val="007A0FD1"/>
    <w:rsid w:val="007A16F4"/>
    <w:rsid w:val="007A2F5B"/>
    <w:rsid w:val="007A2F73"/>
    <w:rsid w:val="007A5978"/>
    <w:rsid w:val="007A5EAA"/>
    <w:rsid w:val="007A7739"/>
    <w:rsid w:val="007A7AD9"/>
    <w:rsid w:val="007A7F68"/>
    <w:rsid w:val="007B1024"/>
    <w:rsid w:val="007B104D"/>
    <w:rsid w:val="007B1B18"/>
    <w:rsid w:val="007B2689"/>
    <w:rsid w:val="007B376B"/>
    <w:rsid w:val="007B4095"/>
    <w:rsid w:val="007B74F7"/>
    <w:rsid w:val="007C0E3A"/>
    <w:rsid w:val="007C23CB"/>
    <w:rsid w:val="007C29B0"/>
    <w:rsid w:val="007C2AC1"/>
    <w:rsid w:val="007C564A"/>
    <w:rsid w:val="007C74CC"/>
    <w:rsid w:val="007D1309"/>
    <w:rsid w:val="007D18C1"/>
    <w:rsid w:val="007D1AA8"/>
    <w:rsid w:val="007E04D5"/>
    <w:rsid w:val="007E0F3E"/>
    <w:rsid w:val="007E3887"/>
    <w:rsid w:val="007E448B"/>
    <w:rsid w:val="007E52C8"/>
    <w:rsid w:val="007E7DA4"/>
    <w:rsid w:val="007F1340"/>
    <w:rsid w:val="007F3F3F"/>
    <w:rsid w:val="007F4BBC"/>
    <w:rsid w:val="008014F2"/>
    <w:rsid w:val="0080240F"/>
    <w:rsid w:val="00807B72"/>
    <w:rsid w:val="00811A3F"/>
    <w:rsid w:val="00812AC2"/>
    <w:rsid w:val="00815695"/>
    <w:rsid w:val="00815DFD"/>
    <w:rsid w:val="00816ABF"/>
    <w:rsid w:val="0081752C"/>
    <w:rsid w:val="008209F1"/>
    <w:rsid w:val="00820C4A"/>
    <w:rsid w:val="00824209"/>
    <w:rsid w:val="00824802"/>
    <w:rsid w:val="00824DB8"/>
    <w:rsid w:val="00824DDE"/>
    <w:rsid w:val="00825EF3"/>
    <w:rsid w:val="008268A6"/>
    <w:rsid w:val="00830F99"/>
    <w:rsid w:val="0083705C"/>
    <w:rsid w:val="00842B88"/>
    <w:rsid w:val="00843B19"/>
    <w:rsid w:val="0084578E"/>
    <w:rsid w:val="00847B6B"/>
    <w:rsid w:val="00850BA0"/>
    <w:rsid w:val="008510FD"/>
    <w:rsid w:val="008512A2"/>
    <w:rsid w:val="00854384"/>
    <w:rsid w:val="00854DD0"/>
    <w:rsid w:val="00854F27"/>
    <w:rsid w:val="00857DB2"/>
    <w:rsid w:val="00861552"/>
    <w:rsid w:val="008632B0"/>
    <w:rsid w:val="00864971"/>
    <w:rsid w:val="008658A0"/>
    <w:rsid w:val="00866D94"/>
    <w:rsid w:val="00871689"/>
    <w:rsid w:val="0087192E"/>
    <w:rsid w:val="008740B2"/>
    <w:rsid w:val="0087595C"/>
    <w:rsid w:val="00875BD5"/>
    <w:rsid w:val="0088023D"/>
    <w:rsid w:val="008817BD"/>
    <w:rsid w:val="00882F5A"/>
    <w:rsid w:val="00882FEC"/>
    <w:rsid w:val="008843C5"/>
    <w:rsid w:val="00884485"/>
    <w:rsid w:val="00885007"/>
    <w:rsid w:val="00885B1B"/>
    <w:rsid w:val="00886760"/>
    <w:rsid w:val="00887B70"/>
    <w:rsid w:val="00887CA0"/>
    <w:rsid w:val="00890BAD"/>
    <w:rsid w:val="00891C51"/>
    <w:rsid w:val="008930B6"/>
    <w:rsid w:val="0089326F"/>
    <w:rsid w:val="008933D8"/>
    <w:rsid w:val="00894730"/>
    <w:rsid w:val="0089652E"/>
    <w:rsid w:val="0089729A"/>
    <w:rsid w:val="008A3661"/>
    <w:rsid w:val="008A3B9D"/>
    <w:rsid w:val="008A4030"/>
    <w:rsid w:val="008A4CEE"/>
    <w:rsid w:val="008A5180"/>
    <w:rsid w:val="008A557B"/>
    <w:rsid w:val="008A606E"/>
    <w:rsid w:val="008A63F3"/>
    <w:rsid w:val="008A7230"/>
    <w:rsid w:val="008B0B6C"/>
    <w:rsid w:val="008B3BCD"/>
    <w:rsid w:val="008B4820"/>
    <w:rsid w:val="008B7A2C"/>
    <w:rsid w:val="008C1EA4"/>
    <w:rsid w:val="008C209E"/>
    <w:rsid w:val="008C41D5"/>
    <w:rsid w:val="008C4646"/>
    <w:rsid w:val="008C6B3A"/>
    <w:rsid w:val="008C7167"/>
    <w:rsid w:val="008D184B"/>
    <w:rsid w:val="008D22EB"/>
    <w:rsid w:val="008D379F"/>
    <w:rsid w:val="008D465E"/>
    <w:rsid w:val="008E0A9D"/>
    <w:rsid w:val="008E2D01"/>
    <w:rsid w:val="008E3676"/>
    <w:rsid w:val="008E36BD"/>
    <w:rsid w:val="008F158D"/>
    <w:rsid w:val="008F1594"/>
    <w:rsid w:val="008F174E"/>
    <w:rsid w:val="008F35F2"/>
    <w:rsid w:val="008F3E36"/>
    <w:rsid w:val="008F6910"/>
    <w:rsid w:val="008F6F92"/>
    <w:rsid w:val="008F6FCB"/>
    <w:rsid w:val="0090202C"/>
    <w:rsid w:val="0090269D"/>
    <w:rsid w:val="00902B9E"/>
    <w:rsid w:val="00904FDC"/>
    <w:rsid w:val="0090519B"/>
    <w:rsid w:val="00905FFC"/>
    <w:rsid w:val="00906144"/>
    <w:rsid w:val="0091157E"/>
    <w:rsid w:val="00911C22"/>
    <w:rsid w:val="0092120D"/>
    <w:rsid w:val="009216EF"/>
    <w:rsid w:val="00922E56"/>
    <w:rsid w:val="00923B8E"/>
    <w:rsid w:val="00924195"/>
    <w:rsid w:val="009244F6"/>
    <w:rsid w:val="00925ECC"/>
    <w:rsid w:val="009306E4"/>
    <w:rsid w:val="00930BCD"/>
    <w:rsid w:val="009369D0"/>
    <w:rsid w:val="00937DB1"/>
    <w:rsid w:val="00940185"/>
    <w:rsid w:val="00941EAF"/>
    <w:rsid w:val="009422EE"/>
    <w:rsid w:val="00944584"/>
    <w:rsid w:val="009462B3"/>
    <w:rsid w:val="00946E5A"/>
    <w:rsid w:val="009539E9"/>
    <w:rsid w:val="00954A04"/>
    <w:rsid w:val="00955D04"/>
    <w:rsid w:val="00961C3A"/>
    <w:rsid w:val="009623C6"/>
    <w:rsid w:val="009639F5"/>
    <w:rsid w:val="009651CC"/>
    <w:rsid w:val="00967C42"/>
    <w:rsid w:val="00967D7B"/>
    <w:rsid w:val="00971C5B"/>
    <w:rsid w:val="009736E0"/>
    <w:rsid w:val="009804C9"/>
    <w:rsid w:val="00985B19"/>
    <w:rsid w:val="009902F6"/>
    <w:rsid w:val="00992A2F"/>
    <w:rsid w:val="00992B85"/>
    <w:rsid w:val="009A24C8"/>
    <w:rsid w:val="009A25FA"/>
    <w:rsid w:val="009A3D11"/>
    <w:rsid w:val="009A3D89"/>
    <w:rsid w:val="009A4D85"/>
    <w:rsid w:val="009A5172"/>
    <w:rsid w:val="009A6DF3"/>
    <w:rsid w:val="009A7654"/>
    <w:rsid w:val="009A7DE5"/>
    <w:rsid w:val="009B02E0"/>
    <w:rsid w:val="009B03DD"/>
    <w:rsid w:val="009B07E1"/>
    <w:rsid w:val="009B4736"/>
    <w:rsid w:val="009B6A16"/>
    <w:rsid w:val="009C09E1"/>
    <w:rsid w:val="009C2CA4"/>
    <w:rsid w:val="009C3071"/>
    <w:rsid w:val="009C3778"/>
    <w:rsid w:val="009C3C97"/>
    <w:rsid w:val="009C5AAB"/>
    <w:rsid w:val="009C78A7"/>
    <w:rsid w:val="009D00CB"/>
    <w:rsid w:val="009D00D3"/>
    <w:rsid w:val="009D03EB"/>
    <w:rsid w:val="009D6153"/>
    <w:rsid w:val="009D7B4A"/>
    <w:rsid w:val="009E2778"/>
    <w:rsid w:val="009E59DA"/>
    <w:rsid w:val="009E5FAD"/>
    <w:rsid w:val="009F0889"/>
    <w:rsid w:val="009F08C4"/>
    <w:rsid w:val="009F13F8"/>
    <w:rsid w:val="009F1A0B"/>
    <w:rsid w:val="009F3272"/>
    <w:rsid w:val="009F5A88"/>
    <w:rsid w:val="009F622E"/>
    <w:rsid w:val="009F6C3A"/>
    <w:rsid w:val="009F72BE"/>
    <w:rsid w:val="009F7CA3"/>
    <w:rsid w:val="00A00744"/>
    <w:rsid w:val="00A0180F"/>
    <w:rsid w:val="00A0232D"/>
    <w:rsid w:val="00A0774A"/>
    <w:rsid w:val="00A139A5"/>
    <w:rsid w:val="00A15702"/>
    <w:rsid w:val="00A15C84"/>
    <w:rsid w:val="00A16804"/>
    <w:rsid w:val="00A1784F"/>
    <w:rsid w:val="00A21652"/>
    <w:rsid w:val="00A24F8A"/>
    <w:rsid w:val="00A27EFA"/>
    <w:rsid w:val="00A315FA"/>
    <w:rsid w:val="00A339AA"/>
    <w:rsid w:val="00A35102"/>
    <w:rsid w:val="00A3562E"/>
    <w:rsid w:val="00A36B58"/>
    <w:rsid w:val="00A37BC9"/>
    <w:rsid w:val="00A37FA2"/>
    <w:rsid w:val="00A41AC4"/>
    <w:rsid w:val="00A42948"/>
    <w:rsid w:val="00A42D18"/>
    <w:rsid w:val="00A45891"/>
    <w:rsid w:val="00A465F4"/>
    <w:rsid w:val="00A51381"/>
    <w:rsid w:val="00A52677"/>
    <w:rsid w:val="00A53B2F"/>
    <w:rsid w:val="00A56230"/>
    <w:rsid w:val="00A56336"/>
    <w:rsid w:val="00A63AAB"/>
    <w:rsid w:val="00A70AA6"/>
    <w:rsid w:val="00A70F13"/>
    <w:rsid w:val="00A72DD9"/>
    <w:rsid w:val="00A732BD"/>
    <w:rsid w:val="00A821C4"/>
    <w:rsid w:val="00A829F0"/>
    <w:rsid w:val="00A82AD6"/>
    <w:rsid w:val="00A851C3"/>
    <w:rsid w:val="00A8658D"/>
    <w:rsid w:val="00A905EB"/>
    <w:rsid w:val="00A90A03"/>
    <w:rsid w:val="00A916B1"/>
    <w:rsid w:val="00A91839"/>
    <w:rsid w:val="00A91EA3"/>
    <w:rsid w:val="00A96B67"/>
    <w:rsid w:val="00AA28AE"/>
    <w:rsid w:val="00AA3DFD"/>
    <w:rsid w:val="00AA3E53"/>
    <w:rsid w:val="00AA4BFA"/>
    <w:rsid w:val="00AA72CD"/>
    <w:rsid w:val="00AB2745"/>
    <w:rsid w:val="00AB3EE9"/>
    <w:rsid w:val="00AB519E"/>
    <w:rsid w:val="00AB6EC6"/>
    <w:rsid w:val="00AC0DF5"/>
    <w:rsid w:val="00AC1725"/>
    <w:rsid w:val="00AC1B17"/>
    <w:rsid w:val="00AC311E"/>
    <w:rsid w:val="00AC4B3C"/>
    <w:rsid w:val="00AC6109"/>
    <w:rsid w:val="00AD01A7"/>
    <w:rsid w:val="00AD068C"/>
    <w:rsid w:val="00AD12D4"/>
    <w:rsid w:val="00AD21DC"/>
    <w:rsid w:val="00AD41A3"/>
    <w:rsid w:val="00AD5FF3"/>
    <w:rsid w:val="00AE0A44"/>
    <w:rsid w:val="00AE0FAE"/>
    <w:rsid w:val="00AE146F"/>
    <w:rsid w:val="00AE1AEE"/>
    <w:rsid w:val="00AE1F36"/>
    <w:rsid w:val="00AE1F4E"/>
    <w:rsid w:val="00AE5D7C"/>
    <w:rsid w:val="00AE6A6C"/>
    <w:rsid w:val="00AF0601"/>
    <w:rsid w:val="00AF0986"/>
    <w:rsid w:val="00AF177D"/>
    <w:rsid w:val="00AF25BA"/>
    <w:rsid w:val="00AF38D6"/>
    <w:rsid w:val="00AF4EBF"/>
    <w:rsid w:val="00AF6850"/>
    <w:rsid w:val="00B01CF7"/>
    <w:rsid w:val="00B026D4"/>
    <w:rsid w:val="00B10A37"/>
    <w:rsid w:val="00B13721"/>
    <w:rsid w:val="00B17960"/>
    <w:rsid w:val="00B17B08"/>
    <w:rsid w:val="00B17F4F"/>
    <w:rsid w:val="00B20181"/>
    <w:rsid w:val="00B21402"/>
    <w:rsid w:val="00B21933"/>
    <w:rsid w:val="00B21DDB"/>
    <w:rsid w:val="00B2258C"/>
    <w:rsid w:val="00B30662"/>
    <w:rsid w:val="00B32AAF"/>
    <w:rsid w:val="00B35FFF"/>
    <w:rsid w:val="00B36C10"/>
    <w:rsid w:val="00B4094A"/>
    <w:rsid w:val="00B4217E"/>
    <w:rsid w:val="00B422DD"/>
    <w:rsid w:val="00B439C7"/>
    <w:rsid w:val="00B4568E"/>
    <w:rsid w:val="00B4609B"/>
    <w:rsid w:val="00B4631C"/>
    <w:rsid w:val="00B47681"/>
    <w:rsid w:val="00B47ADF"/>
    <w:rsid w:val="00B50A76"/>
    <w:rsid w:val="00B50ED9"/>
    <w:rsid w:val="00B53669"/>
    <w:rsid w:val="00B5567B"/>
    <w:rsid w:val="00B57954"/>
    <w:rsid w:val="00B60044"/>
    <w:rsid w:val="00B60DE4"/>
    <w:rsid w:val="00B64203"/>
    <w:rsid w:val="00B65705"/>
    <w:rsid w:val="00B658EC"/>
    <w:rsid w:val="00B66447"/>
    <w:rsid w:val="00B71F49"/>
    <w:rsid w:val="00B75A3A"/>
    <w:rsid w:val="00B76045"/>
    <w:rsid w:val="00B77573"/>
    <w:rsid w:val="00B806DB"/>
    <w:rsid w:val="00B86BD7"/>
    <w:rsid w:val="00B86C40"/>
    <w:rsid w:val="00B87CDC"/>
    <w:rsid w:val="00B87FD5"/>
    <w:rsid w:val="00B9011A"/>
    <w:rsid w:val="00B91AB6"/>
    <w:rsid w:val="00B93849"/>
    <w:rsid w:val="00B93E1A"/>
    <w:rsid w:val="00B9666A"/>
    <w:rsid w:val="00B96DF4"/>
    <w:rsid w:val="00B975C0"/>
    <w:rsid w:val="00BA145A"/>
    <w:rsid w:val="00BA155B"/>
    <w:rsid w:val="00BA3547"/>
    <w:rsid w:val="00BA5C4B"/>
    <w:rsid w:val="00BA73D8"/>
    <w:rsid w:val="00BB21B8"/>
    <w:rsid w:val="00BB3E55"/>
    <w:rsid w:val="00BC1074"/>
    <w:rsid w:val="00BC128B"/>
    <w:rsid w:val="00BC331A"/>
    <w:rsid w:val="00BC669E"/>
    <w:rsid w:val="00BD00AE"/>
    <w:rsid w:val="00BD4E1D"/>
    <w:rsid w:val="00BD588B"/>
    <w:rsid w:val="00BD5C81"/>
    <w:rsid w:val="00BE0304"/>
    <w:rsid w:val="00BE4210"/>
    <w:rsid w:val="00BE46E1"/>
    <w:rsid w:val="00BE48FA"/>
    <w:rsid w:val="00BE491B"/>
    <w:rsid w:val="00BE5458"/>
    <w:rsid w:val="00BE6716"/>
    <w:rsid w:val="00BE7B5B"/>
    <w:rsid w:val="00BF1EB5"/>
    <w:rsid w:val="00BF21BD"/>
    <w:rsid w:val="00BF6603"/>
    <w:rsid w:val="00C00F52"/>
    <w:rsid w:val="00C029A2"/>
    <w:rsid w:val="00C0426F"/>
    <w:rsid w:val="00C04802"/>
    <w:rsid w:val="00C07085"/>
    <w:rsid w:val="00C11BDD"/>
    <w:rsid w:val="00C12361"/>
    <w:rsid w:val="00C1281A"/>
    <w:rsid w:val="00C12873"/>
    <w:rsid w:val="00C12968"/>
    <w:rsid w:val="00C15D75"/>
    <w:rsid w:val="00C179B4"/>
    <w:rsid w:val="00C20381"/>
    <w:rsid w:val="00C21A07"/>
    <w:rsid w:val="00C21E5E"/>
    <w:rsid w:val="00C248F3"/>
    <w:rsid w:val="00C2535A"/>
    <w:rsid w:val="00C31650"/>
    <w:rsid w:val="00C33F5B"/>
    <w:rsid w:val="00C33FD7"/>
    <w:rsid w:val="00C3414B"/>
    <w:rsid w:val="00C34945"/>
    <w:rsid w:val="00C357C4"/>
    <w:rsid w:val="00C36CD5"/>
    <w:rsid w:val="00C37121"/>
    <w:rsid w:val="00C379E5"/>
    <w:rsid w:val="00C42482"/>
    <w:rsid w:val="00C42E80"/>
    <w:rsid w:val="00C44054"/>
    <w:rsid w:val="00C461E5"/>
    <w:rsid w:val="00C47182"/>
    <w:rsid w:val="00C528B8"/>
    <w:rsid w:val="00C5303F"/>
    <w:rsid w:val="00C53224"/>
    <w:rsid w:val="00C532F1"/>
    <w:rsid w:val="00C53479"/>
    <w:rsid w:val="00C5355A"/>
    <w:rsid w:val="00C54B3F"/>
    <w:rsid w:val="00C54C2D"/>
    <w:rsid w:val="00C558AC"/>
    <w:rsid w:val="00C55B76"/>
    <w:rsid w:val="00C56CF9"/>
    <w:rsid w:val="00C57A1C"/>
    <w:rsid w:val="00C60536"/>
    <w:rsid w:val="00C6325A"/>
    <w:rsid w:val="00C65316"/>
    <w:rsid w:val="00C65FB8"/>
    <w:rsid w:val="00C67B0F"/>
    <w:rsid w:val="00C70001"/>
    <w:rsid w:val="00C70259"/>
    <w:rsid w:val="00C72D31"/>
    <w:rsid w:val="00C731C4"/>
    <w:rsid w:val="00C73F75"/>
    <w:rsid w:val="00C74E62"/>
    <w:rsid w:val="00C75BB0"/>
    <w:rsid w:val="00C76448"/>
    <w:rsid w:val="00C76CBF"/>
    <w:rsid w:val="00C8196F"/>
    <w:rsid w:val="00C81E0A"/>
    <w:rsid w:val="00C82075"/>
    <w:rsid w:val="00C847EA"/>
    <w:rsid w:val="00C858E3"/>
    <w:rsid w:val="00C86196"/>
    <w:rsid w:val="00C86B7B"/>
    <w:rsid w:val="00C93370"/>
    <w:rsid w:val="00C945A1"/>
    <w:rsid w:val="00C948FE"/>
    <w:rsid w:val="00C962DD"/>
    <w:rsid w:val="00C96903"/>
    <w:rsid w:val="00C970A1"/>
    <w:rsid w:val="00C97D78"/>
    <w:rsid w:val="00CA3FED"/>
    <w:rsid w:val="00CA498E"/>
    <w:rsid w:val="00CA5BB0"/>
    <w:rsid w:val="00CA5FC8"/>
    <w:rsid w:val="00CA77CB"/>
    <w:rsid w:val="00CA7B2D"/>
    <w:rsid w:val="00CA7FE5"/>
    <w:rsid w:val="00CB0D25"/>
    <w:rsid w:val="00CB1B9B"/>
    <w:rsid w:val="00CB4E12"/>
    <w:rsid w:val="00CB7D8D"/>
    <w:rsid w:val="00CB7E32"/>
    <w:rsid w:val="00CC0186"/>
    <w:rsid w:val="00CC1F49"/>
    <w:rsid w:val="00CC3893"/>
    <w:rsid w:val="00CC725A"/>
    <w:rsid w:val="00CD42BC"/>
    <w:rsid w:val="00CD4B95"/>
    <w:rsid w:val="00CD7BB0"/>
    <w:rsid w:val="00CD7D55"/>
    <w:rsid w:val="00CE14FB"/>
    <w:rsid w:val="00CE18CC"/>
    <w:rsid w:val="00CE2AD4"/>
    <w:rsid w:val="00CE46C7"/>
    <w:rsid w:val="00CE4FAC"/>
    <w:rsid w:val="00CE7EA0"/>
    <w:rsid w:val="00CF17BF"/>
    <w:rsid w:val="00CF1AE1"/>
    <w:rsid w:val="00CF26AC"/>
    <w:rsid w:val="00CF2C20"/>
    <w:rsid w:val="00CF3C51"/>
    <w:rsid w:val="00CF468D"/>
    <w:rsid w:val="00CF6665"/>
    <w:rsid w:val="00CF6E43"/>
    <w:rsid w:val="00CF7757"/>
    <w:rsid w:val="00D053EE"/>
    <w:rsid w:val="00D073A0"/>
    <w:rsid w:val="00D10485"/>
    <w:rsid w:val="00D109E8"/>
    <w:rsid w:val="00D113F8"/>
    <w:rsid w:val="00D123C3"/>
    <w:rsid w:val="00D13E73"/>
    <w:rsid w:val="00D14B52"/>
    <w:rsid w:val="00D16756"/>
    <w:rsid w:val="00D17DE9"/>
    <w:rsid w:val="00D2007E"/>
    <w:rsid w:val="00D21B4D"/>
    <w:rsid w:val="00D260A8"/>
    <w:rsid w:val="00D273FA"/>
    <w:rsid w:val="00D278DB"/>
    <w:rsid w:val="00D30F2E"/>
    <w:rsid w:val="00D326FA"/>
    <w:rsid w:val="00D33F32"/>
    <w:rsid w:val="00D345BA"/>
    <w:rsid w:val="00D34A06"/>
    <w:rsid w:val="00D36F78"/>
    <w:rsid w:val="00D41754"/>
    <w:rsid w:val="00D42BE0"/>
    <w:rsid w:val="00D4716A"/>
    <w:rsid w:val="00D511EB"/>
    <w:rsid w:val="00D5390E"/>
    <w:rsid w:val="00D53C5A"/>
    <w:rsid w:val="00D607E5"/>
    <w:rsid w:val="00D6102C"/>
    <w:rsid w:val="00D61670"/>
    <w:rsid w:val="00D62E7B"/>
    <w:rsid w:val="00D654F9"/>
    <w:rsid w:val="00D7232C"/>
    <w:rsid w:val="00D72EC1"/>
    <w:rsid w:val="00D73D52"/>
    <w:rsid w:val="00D754F3"/>
    <w:rsid w:val="00D756E3"/>
    <w:rsid w:val="00D76CC2"/>
    <w:rsid w:val="00D839E8"/>
    <w:rsid w:val="00D83EB3"/>
    <w:rsid w:val="00D83EE8"/>
    <w:rsid w:val="00D842A1"/>
    <w:rsid w:val="00D84C3F"/>
    <w:rsid w:val="00D90218"/>
    <w:rsid w:val="00D90238"/>
    <w:rsid w:val="00D93962"/>
    <w:rsid w:val="00D945D2"/>
    <w:rsid w:val="00D94A43"/>
    <w:rsid w:val="00D975AE"/>
    <w:rsid w:val="00D9773F"/>
    <w:rsid w:val="00D979D2"/>
    <w:rsid w:val="00DA1105"/>
    <w:rsid w:val="00DA1B08"/>
    <w:rsid w:val="00DA206F"/>
    <w:rsid w:val="00DA2222"/>
    <w:rsid w:val="00DA46FD"/>
    <w:rsid w:val="00DA4939"/>
    <w:rsid w:val="00DA55A9"/>
    <w:rsid w:val="00DA5EB1"/>
    <w:rsid w:val="00DA71A9"/>
    <w:rsid w:val="00DA7582"/>
    <w:rsid w:val="00DB1C42"/>
    <w:rsid w:val="00DB2DAC"/>
    <w:rsid w:val="00DB3CAE"/>
    <w:rsid w:val="00DB4885"/>
    <w:rsid w:val="00DB49FB"/>
    <w:rsid w:val="00DB580A"/>
    <w:rsid w:val="00DB6E4F"/>
    <w:rsid w:val="00DC213F"/>
    <w:rsid w:val="00DC2A9B"/>
    <w:rsid w:val="00DC32F8"/>
    <w:rsid w:val="00DC4098"/>
    <w:rsid w:val="00DC613F"/>
    <w:rsid w:val="00DD09A4"/>
    <w:rsid w:val="00DD13FA"/>
    <w:rsid w:val="00DD1636"/>
    <w:rsid w:val="00DD1A6D"/>
    <w:rsid w:val="00DD2728"/>
    <w:rsid w:val="00DD3CC2"/>
    <w:rsid w:val="00DD495F"/>
    <w:rsid w:val="00DD49F1"/>
    <w:rsid w:val="00DD4DFD"/>
    <w:rsid w:val="00DD5620"/>
    <w:rsid w:val="00DE0D3C"/>
    <w:rsid w:val="00DE0E51"/>
    <w:rsid w:val="00DE0F51"/>
    <w:rsid w:val="00DE19DC"/>
    <w:rsid w:val="00DE4096"/>
    <w:rsid w:val="00DE5FD9"/>
    <w:rsid w:val="00DE6618"/>
    <w:rsid w:val="00DE7069"/>
    <w:rsid w:val="00DF27FE"/>
    <w:rsid w:val="00DF3FC5"/>
    <w:rsid w:val="00DF709A"/>
    <w:rsid w:val="00E0025E"/>
    <w:rsid w:val="00E01966"/>
    <w:rsid w:val="00E01B50"/>
    <w:rsid w:val="00E01CD1"/>
    <w:rsid w:val="00E02903"/>
    <w:rsid w:val="00E04FEF"/>
    <w:rsid w:val="00E050BE"/>
    <w:rsid w:val="00E05FB6"/>
    <w:rsid w:val="00E10F76"/>
    <w:rsid w:val="00E12662"/>
    <w:rsid w:val="00E15132"/>
    <w:rsid w:val="00E17937"/>
    <w:rsid w:val="00E2543E"/>
    <w:rsid w:val="00E2611C"/>
    <w:rsid w:val="00E26985"/>
    <w:rsid w:val="00E26DD5"/>
    <w:rsid w:val="00E312FE"/>
    <w:rsid w:val="00E31E44"/>
    <w:rsid w:val="00E3242A"/>
    <w:rsid w:val="00E3710D"/>
    <w:rsid w:val="00E373FF"/>
    <w:rsid w:val="00E37C15"/>
    <w:rsid w:val="00E438B2"/>
    <w:rsid w:val="00E45EB3"/>
    <w:rsid w:val="00E45F28"/>
    <w:rsid w:val="00E47039"/>
    <w:rsid w:val="00E47B4E"/>
    <w:rsid w:val="00E5227E"/>
    <w:rsid w:val="00E53D18"/>
    <w:rsid w:val="00E54376"/>
    <w:rsid w:val="00E5625C"/>
    <w:rsid w:val="00E57642"/>
    <w:rsid w:val="00E603BD"/>
    <w:rsid w:val="00E62136"/>
    <w:rsid w:val="00E6426E"/>
    <w:rsid w:val="00E65BC0"/>
    <w:rsid w:val="00E6662F"/>
    <w:rsid w:val="00E7176B"/>
    <w:rsid w:val="00E71C71"/>
    <w:rsid w:val="00E72225"/>
    <w:rsid w:val="00E74C63"/>
    <w:rsid w:val="00E7655E"/>
    <w:rsid w:val="00E80A83"/>
    <w:rsid w:val="00E80D1A"/>
    <w:rsid w:val="00E87109"/>
    <w:rsid w:val="00E8776E"/>
    <w:rsid w:val="00E87DB6"/>
    <w:rsid w:val="00E90862"/>
    <w:rsid w:val="00E9169C"/>
    <w:rsid w:val="00E95D5A"/>
    <w:rsid w:val="00E95F10"/>
    <w:rsid w:val="00EA4965"/>
    <w:rsid w:val="00EA6C5B"/>
    <w:rsid w:val="00EA71E9"/>
    <w:rsid w:val="00EB1568"/>
    <w:rsid w:val="00EB19D2"/>
    <w:rsid w:val="00EB4BCC"/>
    <w:rsid w:val="00EB5CE4"/>
    <w:rsid w:val="00EC0C2B"/>
    <w:rsid w:val="00EC1E0A"/>
    <w:rsid w:val="00EC3264"/>
    <w:rsid w:val="00EC35E2"/>
    <w:rsid w:val="00EC45FE"/>
    <w:rsid w:val="00EC581E"/>
    <w:rsid w:val="00EC5D1C"/>
    <w:rsid w:val="00EC5FBC"/>
    <w:rsid w:val="00EC65FE"/>
    <w:rsid w:val="00EC66C6"/>
    <w:rsid w:val="00EC6F87"/>
    <w:rsid w:val="00EC70C4"/>
    <w:rsid w:val="00ED1B28"/>
    <w:rsid w:val="00ED1C33"/>
    <w:rsid w:val="00ED25EF"/>
    <w:rsid w:val="00ED2CB0"/>
    <w:rsid w:val="00ED6252"/>
    <w:rsid w:val="00EE17EB"/>
    <w:rsid w:val="00EE186D"/>
    <w:rsid w:val="00EE1F4B"/>
    <w:rsid w:val="00EF163B"/>
    <w:rsid w:val="00EF1EDA"/>
    <w:rsid w:val="00EF56CE"/>
    <w:rsid w:val="00EF7BC5"/>
    <w:rsid w:val="00F01B6C"/>
    <w:rsid w:val="00F01FD2"/>
    <w:rsid w:val="00F02358"/>
    <w:rsid w:val="00F02732"/>
    <w:rsid w:val="00F047C7"/>
    <w:rsid w:val="00F04B83"/>
    <w:rsid w:val="00F10920"/>
    <w:rsid w:val="00F21125"/>
    <w:rsid w:val="00F238E6"/>
    <w:rsid w:val="00F24187"/>
    <w:rsid w:val="00F247DC"/>
    <w:rsid w:val="00F25DC4"/>
    <w:rsid w:val="00F2613B"/>
    <w:rsid w:val="00F27C1C"/>
    <w:rsid w:val="00F309C2"/>
    <w:rsid w:val="00F3437D"/>
    <w:rsid w:val="00F34709"/>
    <w:rsid w:val="00F35247"/>
    <w:rsid w:val="00F361CE"/>
    <w:rsid w:val="00F36B49"/>
    <w:rsid w:val="00F36B63"/>
    <w:rsid w:val="00F3781F"/>
    <w:rsid w:val="00F420D7"/>
    <w:rsid w:val="00F42595"/>
    <w:rsid w:val="00F43EBB"/>
    <w:rsid w:val="00F451B2"/>
    <w:rsid w:val="00F46830"/>
    <w:rsid w:val="00F46A3A"/>
    <w:rsid w:val="00F46E5E"/>
    <w:rsid w:val="00F47DDA"/>
    <w:rsid w:val="00F50D3A"/>
    <w:rsid w:val="00F52D67"/>
    <w:rsid w:val="00F54F8E"/>
    <w:rsid w:val="00F55596"/>
    <w:rsid w:val="00F56CC8"/>
    <w:rsid w:val="00F57A7A"/>
    <w:rsid w:val="00F625AE"/>
    <w:rsid w:val="00F6494B"/>
    <w:rsid w:val="00F657D3"/>
    <w:rsid w:val="00F65BED"/>
    <w:rsid w:val="00F71F4E"/>
    <w:rsid w:val="00F721A6"/>
    <w:rsid w:val="00F770B3"/>
    <w:rsid w:val="00F77152"/>
    <w:rsid w:val="00F8216B"/>
    <w:rsid w:val="00F86129"/>
    <w:rsid w:val="00F871C4"/>
    <w:rsid w:val="00F902E6"/>
    <w:rsid w:val="00F90376"/>
    <w:rsid w:val="00F90AE0"/>
    <w:rsid w:val="00F90EBE"/>
    <w:rsid w:val="00F95BDF"/>
    <w:rsid w:val="00F96816"/>
    <w:rsid w:val="00F969EF"/>
    <w:rsid w:val="00FA0B85"/>
    <w:rsid w:val="00FA208E"/>
    <w:rsid w:val="00FA4368"/>
    <w:rsid w:val="00FA56D8"/>
    <w:rsid w:val="00FA584B"/>
    <w:rsid w:val="00FA68AD"/>
    <w:rsid w:val="00FA7AA2"/>
    <w:rsid w:val="00FA7BE9"/>
    <w:rsid w:val="00FB014B"/>
    <w:rsid w:val="00FB394C"/>
    <w:rsid w:val="00FB52CA"/>
    <w:rsid w:val="00FB5510"/>
    <w:rsid w:val="00FC30BD"/>
    <w:rsid w:val="00FD0342"/>
    <w:rsid w:val="00FD188D"/>
    <w:rsid w:val="00FD1AF3"/>
    <w:rsid w:val="00FD21AD"/>
    <w:rsid w:val="00FD29F9"/>
    <w:rsid w:val="00FD4F25"/>
    <w:rsid w:val="00FD52FD"/>
    <w:rsid w:val="00FD7F61"/>
    <w:rsid w:val="00FE345E"/>
    <w:rsid w:val="00FE5FA5"/>
    <w:rsid w:val="00FE6EA9"/>
    <w:rsid w:val="00FE7D0E"/>
    <w:rsid w:val="00FF0C11"/>
    <w:rsid w:val="00FF0C95"/>
    <w:rsid w:val="00FF2703"/>
    <w:rsid w:val="00FF3EAD"/>
    <w:rsid w:val="00FF455A"/>
    <w:rsid w:val="00FF50C4"/>
    <w:rsid w:val="00FF58D7"/>
    <w:rsid w:val="00FF6997"/>
    <w:rsid w:val="00FF7A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149606-B968-4297-93F1-498A1207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F28"/>
    <w:rPr>
      <w:sz w:val="24"/>
      <w:szCs w:val="24"/>
    </w:rPr>
  </w:style>
  <w:style w:type="paragraph" w:styleId="Balk1">
    <w:name w:val="heading 1"/>
    <w:basedOn w:val="Normal"/>
    <w:next w:val="Normal"/>
    <w:qFormat/>
    <w:rsid w:val="00143F28"/>
    <w:pPr>
      <w:keepNext/>
      <w:ind w:left="705"/>
      <w:jc w:val="both"/>
      <w:outlineLvl w:val="0"/>
    </w:pPr>
    <w:rPr>
      <w:b/>
      <w:szCs w:val="20"/>
    </w:rPr>
  </w:style>
  <w:style w:type="paragraph" w:styleId="Balk2">
    <w:name w:val="heading 2"/>
    <w:basedOn w:val="Normal"/>
    <w:next w:val="Normal"/>
    <w:qFormat/>
    <w:rsid w:val="00143F28"/>
    <w:pPr>
      <w:keepNext/>
      <w:jc w:val="center"/>
      <w:outlineLvl w:val="1"/>
    </w:pPr>
    <w:rPr>
      <w:b/>
      <w:bCs/>
      <w:sz w:val="28"/>
      <w:szCs w:val="20"/>
    </w:rPr>
  </w:style>
  <w:style w:type="paragraph" w:styleId="Balk3">
    <w:name w:val="heading 3"/>
    <w:basedOn w:val="Normal"/>
    <w:next w:val="Normal"/>
    <w:qFormat/>
    <w:rsid w:val="00143F28"/>
    <w:pPr>
      <w:keepNext/>
      <w:jc w:val="center"/>
      <w:outlineLvl w:val="2"/>
    </w:pPr>
    <w:rPr>
      <w:b/>
      <w:szCs w:val="20"/>
    </w:rPr>
  </w:style>
  <w:style w:type="paragraph" w:styleId="Balk4">
    <w:name w:val="heading 4"/>
    <w:basedOn w:val="Normal"/>
    <w:next w:val="Normal"/>
    <w:qFormat/>
    <w:rsid w:val="00143F28"/>
    <w:pPr>
      <w:keepNext/>
      <w:jc w:val="center"/>
      <w:outlineLvl w:val="3"/>
    </w:pPr>
    <w:rPr>
      <w:b/>
      <w:sz w:val="20"/>
      <w:szCs w:val="20"/>
    </w:rPr>
  </w:style>
  <w:style w:type="paragraph" w:styleId="Balk5">
    <w:name w:val="heading 5"/>
    <w:basedOn w:val="Normal"/>
    <w:next w:val="Normal"/>
    <w:qFormat/>
    <w:rsid w:val="00143F28"/>
    <w:pPr>
      <w:keepNext/>
      <w:jc w:val="right"/>
      <w:outlineLvl w:val="4"/>
    </w:pPr>
    <w:rPr>
      <w:b/>
      <w:bCs/>
      <w:sz w:val="22"/>
    </w:rPr>
  </w:style>
  <w:style w:type="paragraph" w:styleId="Balk6">
    <w:name w:val="heading 6"/>
    <w:basedOn w:val="Normal"/>
    <w:next w:val="Normal"/>
    <w:qFormat/>
    <w:rsid w:val="00143F28"/>
    <w:pPr>
      <w:keepNext/>
      <w:jc w:val="right"/>
      <w:outlineLvl w:val="5"/>
    </w:pPr>
    <w:rPr>
      <w:b/>
      <w:bCs/>
    </w:rPr>
  </w:style>
  <w:style w:type="paragraph" w:styleId="Balk7">
    <w:name w:val="heading 7"/>
    <w:basedOn w:val="Normal"/>
    <w:next w:val="Normal"/>
    <w:qFormat/>
    <w:rsid w:val="00143F28"/>
    <w:pPr>
      <w:keepNext/>
      <w:ind w:left="426" w:right="561"/>
      <w:jc w:val="center"/>
      <w:outlineLvl w:val="6"/>
    </w:pPr>
    <w:rPr>
      <w:sz w:val="28"/>
    </w:rPr>
  </w:style>
  <w:style w:type="paragraph" w:styleId="Balk8">
    <w:name w:val="heading 8"/>
    <w:basedOn w:val="Normal"/>
    <w:next w:val="Normal"/>
    <w:qFormat/>
    <w:rsid w:val="00155883"/>
    <w:pPr>
      <w:spacing w:before="240" w:after="60"/>
      <w:outlineLvl w:val="7"/>
    </w:pPr>
    <w:rPr>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ekMetni">
    <w:name w:val="Block Text"/>
    <w:basedOn w:val="Normal"/>
    <w:rsid w:val="00143F28"/>
    <w:pPr>
      <w:ind w:left="426" w:right="561"/>
      <w:jc w:val="center"/>
    </w:pPr>
    <w:rPr>
      <w:sz w:val="22"/>
    </w:rPr>
  </w:style>
  <w:style w:type="paragraph" w:styleId="KonuBal">
    <w:name w:val="Title"/>
    <w:basedOn w:val="Normal"/>
    <w:qFormat/>
    <w:rsid w:val="00143F28"/>
    <w:pPr>
      <w:jc w:val="center"/>
    </w:pPr>
    <w:rPr>
      <w:b/>
      <w:szCs w:val="20"/>
    </w:rPr>
  </w:style>
  <w:style w:type="paragraph" w:styleId="GvdeMetni">
    <w:name w:val="Body Text"/>
    <w:basedOn w:val="Normal"/>
    <w:link w:val="GvdeMetniChar"/>
    <w:rsid w:val="00143F28"/>
    <w:pPr>
      <w:jc w:val="both"/>
    </w:pPr>
    <w:rPr>
      <w:szCs w:val="20"/>
    </w:rPr>
  </w:style>
  <w:style w:type="character" w:customStyle="1" w:styleId="GvdeMetniChar">
    <w:name w:val="Gövde Metni Char"/>
    <w:basedOn w:val="VarsaylanParagrafYazTipi"/>
    <w:link w:val="GvdeMetni"/>
    <w:locked/>
    <w:rsid w:val="00050BEA"/>
    <w:rPr>
      <w:sz w:val="24"/>
      <w:lang w:val="tr-TR" w:eastAsia="tr-TR" w:bidi="ar-SA"/>
    </w:rPr>
  </w:style>
  <w:style w:type="paragraph" w:customStyle="1" w:styleId="BodyText31">
    <w:name w:val="Body Text 31"/>
    <w:basedOn w:val="Normal"/>
    <w:rsid w:val="00143F28"/>
    <w:pPr>
      <w:overflowPunct w:val="0"/>
      <w:autoSpaceDE w:val="0"/>
      <w:autoSpaceDN w:val="0"/>
      <w:adjustRightInd w:val="0"/>
      <w:jc w:val="both"/>
      <w:textAlignment w:val="baseline"/>
    </w:pPr>
    <w:rPr>
      <w:rFonts w:ascii="Arial Narrow" w:hAnsi="Arial Narrow"/>
      <w:sz w:val="22"/>
      <w:szCs w:val="20"/>
    </w:rPr>
  </w:style>
  <w:style w:type="paragraph" w:styleId="GvdeMetniGirintisi">
    <w:name w:val="Body Text Indent"/>
    <w:basedOn w:val="Normal"/>
    <w:rsid w:val="00143F28"/>
    <w:pPr>
      <w:widowControl w:val="0"/>
      <w:ind w:left="900" w:hanging="540"/>
      <w:jc w:val="both"/>
    </w:pPr>
    <w:rPr>
      <w:snapToGrid w:val="0"/>
      <w:sz w:val="22"/>
    </w:rPr>
  </w:style>
  <w:style w:type="paragraph" w:styleId="GvdeMetniGirintisi2">
    <w:name w:val="Body Text Indent 2"/>
    <w:basedOn w:val="Normal"/>
    <w:rsid w:val="00143F28"/>
    <w:pPr>
      <w:widowControl w:val="0"/>
      <w:ind w:left="900" w:hanging="540"/>
      <w:jc w:val="both"/>
    </w:pPr>
    <w:rPr>
      <w:snapToGrid w:val="0"/>
    </w:rPr>
  </w:style>
  <w:style w:type="paragraph" w:styleId="GvdeMetniGirintisi3">
    <w:name w:val="Body Text Indent 3"/>
    <w:basedOn w:val="Normal"/>
    <w:rsid w:val="00143F28"/>
    <w:pPr>
      <w:framePr w:hSpace="141" w:wrap="around" w:vAnchor="text" w:hAnchor="margin" w:y="177"/>
      <w:ind w:left="540" w:hanging="256"/>
    </w:pPr>
    <w:rPr>
      <w:sz w:val="22"/>
    </w:rPr>
  </w:style>
  <w:style w:type="paragraph" w:styleId="stbilgi">
    <w:name w:val="header"/>
    <w:basedOn w:val="Normal"/>
    <w:rsid w:val="00143F28"/>
    <w:pPr>
      <w:tabs>
        <w:tab w:val="center" w:pos="4536"/>
        <w:tab w:val="right" w:pos="9072"/>
      </w:tabs>
    </w:pPr>
  </w:style>
  <w:style w:type="paragraph" w:styleId="Altbilgi">
    <w:name w:val="footer"/>
    <w:basedOn w:val="Normal"/>
    <w:link w:val="AltbilgiChar"/>
    <w:uiPriority w:val="99"/>
    <w:rsid w:val="00143F28"/>
    <w:pPr>
      <w:tabs>
        <w:tab w:val="center" w:pos="4536"/>
        <w:tab w:val="right" w:pos="9072"/>
      </w:tabs>
    </w:pPr>
  </w:style>
  <w:style w:type="character" w:customStyle="1" w:styleId="AltbilgiChar">
    <w:name w:val="Altbilgi Char"/>
    <w:basedOn w:val="VarsaylanParagrafYazTipi"/>
    <w:link w:val="Altbilgi"/>
    <w:uiPriority w:val="99"/>
    <w:rsid w:val="00FB014B"/>
    <w:rPr>
      <w:sz w:val="24"/>
      <w:szCs w:val="24"/>
    </w:rPr>
  </w:style>
  <w:style w:type="character" w:styleId="SayfaNumaras">
    <w:name w:val="page number"/>
    <w:basedOn w:val="VarsaylanParagrafYazTipi"/>
    <w:rsid w:val="00143F28"/>
  </w:style>
  <w:style w:type="paragraph" w:styleId="GvdeMetni2">
    <w:name w:val="Body Text 2"/>
    <w:basedOn w:val="Normal"/>
    <w:rsid w:val="00815695"/>
    <w:pPr>
      <w:spacing w:after="120" w:line="480" w:lineRule="auto"/>
    </w:pPr>
  </w:style>
  <w:style w:type="paragraph" w:styleId="GvdeMetni3">
    <w:name w:val="Body Text 3"/>
    <w:basedOn w:val="Normal"/>
    <w:rsid w:val="00F3437D"/>
    <w:pPr>
      <w:spacing w:after="120"/>
    </w:pPr>
    <w:rPr>
      <w:sz w:val="16"/>
      <w:szCs w:val="16"/>
    </w:rPr>
  </w:style>
  <w:style w:type="paragraph" w:styleId="Altyaz">
    <w:name w:val="Subtitle"/>
    <w:basedOn w:val="Normal"/>
    <w:qFormat/>
    <w:rsid w:val="005B09DC"/>
    <w:pPr>
      <w:jc w:val="center"/>
    </w:pPr>
    <w:rPr>
      <w:b/>
      <w:sz w:val="36"/>
    </w:rPr>
  </w:style>
  <w:style w:type="paragraph" w:styleId="BalonMetni">
    <w:name w:val="Balloon Text"/>
    <w:basedOn w:val="Normal"/>
    <w:semiHidden/>
    <w:rsid w:val="005E0CCB"/>
    <w:rPr>
      <w:rFonts w:ascii="Tahoma" w:hAnsi="Tahoma" w:cs="Tahoma"/>
      <w:sz w:val="16"/>
      <w:szCs w:val="16"/>
    </w:rPr>
  </w:style>
  <w:style w:type="character" w:styleId="Gl">
    <w:name w:val="Strong"/>
    <w:basedOn w:val="VarsaylanParagrafYazTipi"/>
    <w:qFormat/>
    <w:rsid w:val="00992A2F"/>
    <w:rPr>
      <w:b/>
      <w:bCs/>
    </w:rPr>
  </w:style>
  <w:style w:type="character" w:customStyle="1" w:styleId="CharChar">
    <w:name w:val="Char Char"/>
    <w:basedOn w:val="VarsaylanParagrafYazTipi"/>
    <w:rsid w:val="00824DB8"/>
    <w:rPr>
      <w:sz w:val="24"/>
      <w:lang w:val="tr-TR" w:eastAsia="tr-TR" w:bidi="ar-SA"/>
    </w:rPr>
  </w:style>
  <w:style w:type="paragraph" w:styleId="NormalWeb">
    <w:name w:val="Normal (Web)"/>
    <w:basedOn w:val="Normal"/>
    <w:uiPriority w:val="99"/>
    <w:unhideWhenUsed/>
    <w:rsid w:val="003605C6"/>
    <w:pPr>
      <w:spacing w:before="100" w:beforeAutospacing="1" w:after="100" w:afterAutospacing="1"/>
    </w:pPr>
  </w:style>
  <w:style w:type="table" w:styleId="TabloKlavuzu">
    <w:name w:val="Table Grid"/>
    <w:basedOn w:val="NormalTablo"/>
    <w:rsid w:val="00F90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Bal">
    <w:name w:val="TOC Heading"/>
    <w:basedOn w:val="Balk1"/>
    <w:next w:val="Normal"/>
    <w:uiPriority w:val="39"/>
    <w:semiHidden/>
    <w:unhideWhenUsed/>
    <w:qFormat/>
    <w:rsid w:val="000E2584"/>
    <w:pPr>
      <w:keepLines/>
      <w:spacing w:before="480" w:line="276" w:lineRule="auto"/>
      <w:ind w:left="0"/>
      <w:jc w:val="left"/>
      <w:outlineLvl w:val="9"/>
    </w:pPr>
    <w:rPr>
      <w:rFonts w:ascii="Cambria" w:hAnsi="Cambria"/>
      <w:bCs/>
      <w:color w:val="365F91"/>
      <w:sz w:val="28"/>
      <w:szCs w:val="28"/>
      <w:lang w:eastAsia="en-US"/>
    </w:rPr>
  </w:style>
  <w:style w:type="paragraph" w:styleId="T2">
    <w:name w:val="toc 2"/>
    <w:basedOn w:val="Normal"/>
    <w:next w:val="Normal"/>
    <w:autoRedefine/>
    <w:uiPriority w:val="39"/>
    <w:semiHidden/>
    <w:unhideWhenUsed/>
    <w:qFormat/>
    <w:rsid w:val="000E2584"/>
    <w:pPr>
      <w:spacing w:after="100" w:line="276" w:lineRule="auto"/>
      <w:ind w:left="220"/>
    </w:pPr>
    <w:rPr>
      <w:rFonts w:ascii="Calibri" w:hAnsi="Calibri"/>
      <w:sz w:val="22"/>
      <w:szCs w:val="22"/>
      <w:lang w:eastAsia="en-US"/>
    </w:rPr>
  </w:style>
  <w:style w:type="paragraph" w:styleId="T1">
    <w:name w:val="toc 1"/>
    <w:basedOn w:val="Normal"/>
    <w:next w:val="Normal"/>
    <w:autoRedefine/>
    <w:uiPriority w:val="39"/>
    <w:semiHidden/>
    <w:unhideWhenUsed/>
    <w:qFormat/>
    <w:rsid w:val="000E2584"/>
    <w:pPr>
      <w:spacing w:after="100" w:line="276" w:lineRule="auto"/>
    </w:pPr>
    <w:rPr>
      <w:rFonts w:ascii="Calibri" w:hAnsi="Calibri"/>
      <w:sz w:val="22"/>
      <w:szCs w:val="22"/>
      <w:lang w:eastAsia="en-US"/>
    </w:rPr>
  </w:style>
  <w:style w:type="paragraph" w:styleId="T3">
    <w:name w:val="toc 3"/>
    <w:basedOn w:val="Normal"/>
    <w:next w:val="Normal"/>
    <w:autoRedefine/>
    <w:uiPriority w:val="39"/>
    <w:semiHidden/>
    <w:unhideWhenUsed/>
    <w:qFormat/>
    <w:rsid w:val="000E2584"/>
    <w:pPr>
      <w:spacing w:after="100" w:line="276" w:lineRule="auto"/>
      <w:ind w:left="440"/>
    </w:pPr>
    <w:rPr>
      <w:rFonts w:ascii="Calibri" w:hAnsi="Calibri"/>
      <w:sz w:val="22"/>
      <w:szCs w:val="22"/>
      <w:lang w:eastAsia="en-US"/>
    </w:rPr>
  </w:style>
  <w:style w:type="paragraph" w:customStyle="1" w:styleId="Style3">
    <w:name w:val="Style3"/>
    <w:basedOn w:val="Normal"/>
    <w:rsid w:val="003452CD"/>
    <w:pPr>
      <w:widowControl w:val="0"/>
      <w:autoSpaceDE w:val="0"/>
      <w:autoSpaceDN w:val="0"/>
      <w:adjustRightInd w:val="0"/>
      <w:spacing w:line="271" w:lineRule="exact"/>
      <w:ind w:firstLine="701"/>
      <w:jc w:val="both"/>
    </w:pPr>
    <w:rPr>
      <w:rFonts w:cs="Mangal"/>
      <w:lang w:bidi="hi-IN"/>
    </w:rPr>
  </w:style>
  <w:style w:type="character" w:customStyle="1" w:styleId="FontStyle29">
    <w:name w:val="Font Style29"/>
    <w:rsid w:val="003452CD"/>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4104">
      <w:bodyDiv w:val="1"/>
      <w:marLeft w:val="0"/>
      <w:marRight w:val="0"/>
      <w:marTop w:val="0"/>
      <w:marBottom w:val="0"/>
      <w:divBdr>
        <w:top w:val="none" w:sz="0" w:space="0" w:color="auto"/>
        <w:left w:val="none" w:sz="0" w:space="0" w:color="auto"/>
        <w:bottom w:val="none" w:sz="0" w:space="0" w:color="auto"/>
        <w:right w:val="none" w:sz="0" w:space="0" w:color="auto"/>
      </w:divBdr>
    </w:div>
    <w:div w:id="20478859">
      <w:bodyDiv w:val="1"/>
      <w:marLeft w:val="0"/>
      <w:marRight w:val="0"/>
      <w:marTop w:val="0"/>
      <w:marBottom w:val="0"/>
      <w:divBdr>
        <w:top w:val="none" w:sz="0" w:space="0" w:color="auto"/>
        <w:left w:val="none" w:sz="0" w:space="0" w:color="auto"/>
        <w:bottom w:val="none" w:sz="0" w:space="0" w:color="auto"/>
        <w:right w:val="none" w:sz="0" w:space="0" w:color="auto"/>
      </w:divBdr>
    </w:div>
    <w:div w:id="61293628">
      <w:bodyDiv w:val="1"/>
      <w:marLeft w:val="0"/>
      <w:marRight w:val="0"/>
      <w:marTop w:val="0"/>
      <w:marBottom w:val="0"/>
      <w:divBdr>
        <w:top w:val="none" w:sz="0" w:space="0" w:color="auto"/>
        <w:left w:val="none" w:sz="0" w:space="0" w:color="auto"/>
        <w:bottom w:val="none" w:sz="0" w:space="0" w:color="auto"/>
        <w:right w:val="none" w:sz="0" w:space="0" w:color="auto"/>
      </w:divBdr>
    </w:div>
    <w:div w:id="86273988">
      <w:bodyDiv w:val="1"/>
      <w:marLeft w:val="0"/>
      <w:marRight w:val="0"/>
      <w:marTop w:val="0"/>
      <w:marBottom w:val="0"/>
      <w:divBdr>
        <w:top w:val="none" w:sz="0" w:space="0" w:color="auto"/>
        <w:left w:val="none" w:sz="0" w:space="0" w:color="auto"/>
        <w:bottom w:val="none" w:sz="0" w:space="0" w:color="auto"/>
        <w:right w:val="none" w:sz="0" w:space="0" w:color="auto"/>
      </w:divBdr>
    </w:div>
    <w:div w:id="97024424">
      <w:bodyDiv w:val="1"/>
      <w:marLeft w:val="0"/>
      <w:marRight w:val="0"/>
      <w:marTop w:val="0"/>
      <w:marBottom w:val="0"/>
      <w:divBdr>
        <w:top w:val="none" w:sz="0" w:space="0" w:color="auto"/>
        <w:left w:val="none" w:sz="0" w:space="0" w:color="auto"/>
        <w:bottom w:val="none" w:sz="0" w:space="0" w:color="auto"/>
        <w:right w:val="none" w:sz="0" w:space="0" w:color="auto"/>
      </w:divBdr>
    </w:div>
    <w:div w:id="130363443">
      <w:bodyDiv w:val="1"/>
      <w:marLeft w:val="0"/>
      <w:marRight w:val="0"/>
      <w:marTop w:val="0"/>
      <w:marBottom w:val="0"/>
      <w:divBdr>
        <w:top w:val="none" w:sz="0" w:space="0" w:color="auto"/>
        <w:left w:val="none" w:sz="0" w:space="0" w:color="auto"/>
        <w:bottom w:val="none" w:sz="0" w:space="0" w:color="auto"/>
        <w:right w:val="none" w:sz="0" w:space="0" w:color="auto"/>
      </w:divBdr>
    </w:div>
    <w:div w:id="136916322">
      <w:bodyDiv w:val="1"/>
      <w:marLeft w:val="0"/>
      <w:marRight w:val="0"/>
      <w:marTop w:val="0"/>
      <w:marBottom w:val="0"/>
      <w:divBdr>
        <w:top w:val="none" w:sz="0" w:space="0" w:color="auto"/>
        <w:left w:val="none" w:sz="0" w:space="0" w:color="auto"/>
        <w:bottom w:val="none" w:sz="0" w:space="0" w:color="auto"/>
        <w:right w:val="none" w:sz="0" w:space="0" w:color="auto"/>
      </w:divBdr>
    </w:div>
    <w:div w:id="149374812">
      <w:bodyDiv w:val="1"/>
      <w:marLeft w:val="0"/>
      <w:marRight w:val="0"/>
      <w:marTop w:val="0"/>
      <w:marBottom w:val="0"/>
      <w:divBdr>
        <w:top w:val="none" w:sz="0" w:space="0" w:color="auto"/>
        <w:left w:val="none" w:sz="0" w:space="0" w:color="auto"/>
        <w:bottom w:val="none" w:sz="0" w:space="0" w:color="auto"/>
        <w:right w:val="none" w:sz="0" w:space="0" w:color="auto"/>
      </w:divBdr>
    </w:div>
    <w:div w:id="163476922">
      <w:bodyDiv w:val="1"/>
      <w:marLeft w:val="0"/>
      <w:marRight w:val="0"/>
      <w:marTop w:val="0"/>
      <w:marBottom w:val="0"/>
      <w:divBdr>
        <w:top w:val="none" w:sz="0" w:space="0" w:color="auto"/>
        <w:left w:val="none" w:sz="0" w:space="0" w:color="auto"/>
        <w:bottom w:val="none" w:sz="0" w:space="0" w:color="auto"/>
        <w:right w:val="none" w:sz="0" w:space="0" w:color="auto"/>
      </w:divBdr>
    </w:div>
    <w:div w:id="165094036">
      <w:bodyDiv w:val="1"/>
      <w:marLeft w:val="0"/>
      <w:marRight w:val="0"/>
      <w:marTop w:val="0"/>
      <w:marBottom w:val="0"/>
      <w:divBdr>
        <w:top w:val="none" w:sz="0" w:space="0" w:color="auto"/>
        <w:left w:val="none" w:sz="0" w:space="0" w:color="auto"/>
        <w:bottom w:val="none" w:sz="0" w:space="0" w:color="auto"/>
        <w:right w:val="none" w:sz="0" w:space="0" w:color="auto"/>
      </w:divBdr>
    </w:div>
    <w:div w:id="175317521">
      <w:bodyDiv w:val="1"/>
      <w:marLeft w:val="0"/>
      <w:marRight w:val="0"/>
      <w:marTop w:val="0"/>
      <w:marBottom w:val="0"/>
      <w:divBdr>
        <w:top w:val="none" w:sz="0" w:space="0" w:color="auto"/>
        <w:left w:val="none" w:sz="0" w:space="0" w:color="auto"/>
        <w:bottom w:val="none" w:sz="0" w:space="0" w:color="auto"/>
        <w:right w:val="none" w:sz="0" w:space="0" w:color="auto"/>
      </w:divBdr>
    </w:div>
    <w:div w:id="272519507">
      <w:bodyDiv w:val="1"/>
      <w:marLeft w:val="0"/>
      <w:marRight w:val="0"/>
      <w:marTop w:val="0"/>
      <w:marBottom w:val="0"/>
      <w:divBdr>
        <w:top w:val="none" w:sz="0" w:space="0" w:color="auto"/>
        <w:left w:val="none" w:sz="0" w:space="0" w:color="auto"/>
        <w:bottom w:val="none" w:sz="0" w:space="0" w:color="auto"/>
        <w:right w:val="none" w:sz="0" w:space="0" w:color="auto"/>
      </w:divBdr>
    </w:div>
    <w:div w:id="337392683">
      <w:bodyDiv w:val="1"/>
      <w:marLeft w:val="0"/>
      <w:marRight w:val="0"/>
      <w:marTop w:val="0"/>
      <w:marBottom w:val="0"/>
      <w:divBdr>
        <w:top w:val="none" w:sz="0" w:space="0" w:color="auto"/>
        <w:left w:val="none" w:sz="0" w:space="0" w:color="auto"/>
        <w:bottom w:val="none" w:sz="0" w:space="0" w:color="auto"/>
        <w:right w:val="none" w:sz="0" w:space="0" w:color="auto"/>
      </w:divBdr>
    </w:div>
    <w:div w:id="338967327">
      <w:bodyDiv w:val="1"/>
      <w:marLeft w:val="0"/>
      <w:marRight w:val="0"/>
      <w:marTop w:val="0"/>
      <w:marBottom w:val="0"/>
      <w:divBdr>
        <w:top w:val="none" w:sz="0" w:space="0" w:color="auto"/>
        <w:left w:val="none" w:sz="0" w:space="0" w:color="auto"/>
        <w:bottom w:val="none" w:sz="0" w:space="0" w:color="auto"/>
        <w:right w:val="none" w:sz="0" w:space="0" w:color="auto"/>
      </w:divBdr>
    </w:div>
    <w:div w:id="350573552">
      <w:bodyDiv w:val="1"/>
      <w:marLeft w:val="0"/>
      <w:marRight w:val="0"/>
      <w:marTop w:val="0"/>
      <w:marBottom w:val="0"/>
      <w:divBdr>
        <w:top w:val="none" w:sz="0" w:space="0" w:color="auto"/>
        <w:left w:val="none" w:sz="0" w:space="0" w:color="auto"/>
        <w:bottom w:val="none" w:sz="0" w:space="0" w:color="auto"/>
        <w:right w:val="none" w:sz="0" w:space="0" w:color="auto"/>
      </w:divBdr>
    </w:div>
    <w:div w:id="375811573">
      <w:bodyDiv w:val="1"/>
      <w:marLeft w:val="0"/>
      <w:marRight w:val="0"/>
      <w:marTop w:val="0"/>
      <w:marBottom w:val="0"/>
      <w:divBdr>
        <w:top w:val="none" w:sz="0" w:space="0" w:color="auto"/>
        <w:left w:val="none" w:sz="0" w:space="0" w:color="auto"/>
        <w:bottom w:val="none" w:sz="0" w:space="0" w:color="auto"/>
        <w:right w:val="none" w:sz="0" w:space="0" w:color="auto"/>
      </w:divBdr>
    </w:div>
    <w:div w:id="389502990">
      <w:bodyDiv w:val="1"/>
      <w:marLeft w:val="0"/>
      <w:marRight w:val="0"/>
      <w:marTop w:val="0"/>
      <w:marBottom w:val="0"/>
      <w:divBdr>
        <w:top w:val="none" w:sz="0" w:space="0" w:color="auto"/>
        <w:left w:val="none" w:sz="0" w:space="0" w:color="auto"/>
        <w:bottom w:val="none" w:sz="0" w:space="0" w:color="auto"/>
        <w:right w:val="none" w:sz="0" w:space="0" w:color="auto"/>
      </w:divBdr>
    </w:div>
    <w:div w:id="402992111">
      <w:bodyDiv w:val="1"/>
      <w:marLeft w:val="0"/>
      <w:marRight w:val="0"/>
      <w:marTop w:val="0"/>
      <w:marBottom w:val="0"/>
      <w:divBdr>
        <w:top w:val="none" w:sz="0" w:space="0" w:color="auto"/>
        <w:left w:val="none" w:sz="0" w:space="0" w:color="auto"/>
        <w:bottom w:val="none" w:sz="0" w:space="0" w:color="auto"/>
        <w:right w:val="none" w:sz="0" w:space="0" w:color="auto"/>
      </w:divBdr>
    </w:div>
    <w:div w:id="435291002">
      <w:bodyDiv w:val="1"/>
      <w:marLeft w:val="0"/>
      <w:marRight w:val="0"/>
      <w:marTop w:val="0"/>
      <w:marBottom w:val="0"/>
      <w:divBdr>
        <w:top w:val="none" w:sz="0" w:space="0" w:color="auto"/>
        <w:left w:val="none" w:sz="0" w:space="0" w:color="auto"/>
        <w:bottom w:val="none" w:sz="0" w:space="0" w:color="auto"/>
        <w:right w:val="none" w:sz="0" w:space="0" w:color="auto"/>
      </w:divBdr>
    </w:div>
    <w:div w:id="497310921">
      <w:bodyDiv w:val="1"/>
      <w:marLeft w:val="0"/>
      <w:marRight w:val="0"/>
      <w:marTop w:val="0"/>
      <w:marBottom w:val="0"/>
      <w:divBdr>
        <w:top w:val="none" w:sz="0" w:space="0" w:color="auto"/>
        <w:left w:val="none" w:sz="0" w:space="0" w:color="auto"/>
        <w:bottom w:val="none" w:sz="0" w:space="0" w:color="auto"/>
        <w:right w:val="none" w:sz="0" w:space="0" w:color="auto"/>
      </w:divBdr>
    </w:div>
    <w:div w:id="497354687">
      <w:bodyDiv w:val="1"/>
      <w:marLeft w:val="0"/>
      <w:marRight w:val="0"/>
      <w:marTop w:val="0"/>
      <w:marBottom w:val="0"/>
      <w:divBdr>
        <w:top w:val="none" w:sz="0" w:space="0" w:color="auto"/>
        <w:left w:val="none" w:sz="0" w:space="0" w:color="auto"/>
        <w:bottom w:val="none" w:sz="0" w:space="0" w:color="auto"/>
        <w:right w:val="none" w:sz="0" w:space="0" w:color="auto"/>
      </w:divBdr>
    </w:div>
    <w:div w:id="499463559">
      <w:bodyDiv w:val="1"/>
      <w:marLeft w:val="0"/>
      <w:marRight w:val="0"/>
      <w:marTop w:val="0"/>
      <w:marBottom w:val="0"/>
      <w:divBdr>
        <w:top w:val="none" w:sz="0" w:space="0" w:color="auto"/>
        <w:left w:val="none" w:sz="0" w:space="0" w:color="auto"/>
        <w:bottom w:val="none" w:sz="0" w:space="0" w:color="auto"/>
        <w:right w:val="none" w:sz="0" w:space="0" w:color="auto"/>
      </w:divBdr>
    </w:div>
    <w:div w:id="610823457">
      <w:bodyDiv w:val="1"/>
      <w:marLeft w:val="0"/>
      <w:marRight w:val="0"/>
      <w:marTop w:val="0"/>
      <w:marBottom w:val="0"/>
      <w:divBdr>
        <w:top w:val="none" w:sz="0" w:space="0" w:color="auto"/>
        <w:left w:val="none" w:sz="0" w:space="0" w:color="auto"/>
        <w:bottom w:val="none" w:sz="0" w:space="0" w:color="auto"/>
        <w:right w:val="none" w:sz="0" w:space="0" w:color="auto"/>
      </w:divBdr>
    </w:div>
    <w:div w:id="624392413">
      <w:bodyDiv w:val="1"/>
      <w:marLeft w:val="0"/>
      <w:marRight w:val="0"/>
      <w:marTop w:val="0"/>
      <w:marBottom w:val="0"/>
      <w:divBdr>
        <w:top w:val="none" w:sz="0" w:space="0" w:color="auto"/>
        <w:left w:val="none" w:sz="0" w:space="0" w:color="auto"/>
        <w:bottom w:val="none" w:sz="0" w:space="0" w:color="auto"/>
        <w:right w:val="none" w:sz="0" w:space="0" w:color="auto"/>
      </w:divBdr>
    </w:div>
    <w:div w:id="639263356">
      <w:bodyDiv w:val="1"/>
      <w:marLeft w:val="0"/>
      <w:marRight w:val="0"/>
      <w:marTop w:val="0"/>
      <w:marBottom w:val="0"/>
      <w:divBdr>
        <w:top w:val="none" w:sz="0" w:space="0" w:color="auto"/>
        <w:left w:val="none" w:sz="0" w:space="0" w:color="auto"/>
        <w:bottom w:val="none" w:sz="0" w:space="0" w:color="auto"/>
        <w:right w:val="none" w:sz="0" w:space="0" w:color="auto"/>
      </w:divBdr>
    </w:div>
    <w:div w:id="640501571">
      <w:bodyDiv w:val="1"/>
      <w:marLeft w:val="0"/>
      <w:marRight w:val="0"/>
      <w:marTop w:val="0"/>
      <w:marBottom w:val="0"/>
      <w:divBdr>
        <w:top w:val="none" w:sz="0" w:space="0" w:color="auto"/>
        <w:left w:val="none" w:sz="0" w:space="0" w:color="auto"/>
        <w:bottom w:val="none" w:sz="0" w:space="0" w:color="auto"/>
        <w:right w:val="none" w:sz="0" w:space="0" w:color="auto"/>
      </w:divBdr>
    </w:div>
    <w:div w:id="654067641">
      <w:bodyDiv w:val="1"/>
      <w:marLeft w:val="0"/>
      <w:marRight w:val="0"/>
      <w:marTop w:val="0"/>
      <w:marBottom w:val="0"/>
      <w:divBdr>
        <w:top w:val="none" w:sz="0" w:space="0" w:color="auto"/>
        <w:left w:val="none" w:sz="0" w:space="0" w:color="auto"/>
        <w:bottom w:val="none" w:sz="0" w:space="0" w:color="auto"/>
        <w:right w:val="none" w:sz="0" w:space="0" w:color="auto"/>
      </w:divBdr>
    </w:div>
    <w:div w:id="679232588">
      <w:bodyDiv w:val="1"/>
      <w:marLeft w:val="0"/>
      <w:marRight w:val="0"/>
      <w:marTop w:val="0"/>
      <w:marBottom w:val="0"/>
      <w:divBdr>
        <w:top w:val="none" w:sz="0" w:space="0" w:color="auto"/>
        <w:left w:val="none" w:sz="0" w:space="0" w:color="auto"/>
        <w:bottom w:val="none" w:sz="0" w:space="0" w:color="auto"/>
        <w:right w:val="none" w:sz="0" w:space="0" w:color="auto"/>
      </w:divBdr>
    </w:div>
    <w:div w:id="709378981">
      <w:bodyDiv w:val="1"/>
      <w:marLeft w:val="0"/>
      <w:marRight w:val="0"/>
      <w:marTop w:val="0"/>
      <w:marBottom w:val="0"/>
      <w:divBdr>
        <w:top w:val="none" w:sz="0" w:space="0" w:color="auto"/>
        <w:left w:val="none" w:sz="0" w:space="0" w:color="auto"/>
        <w:bottom w:val="none" w:sz="0" w:space="0" w:color="auto"/>
        <w:right w:val="none" w:sz="0" w:space="0" w:color="auto"/>
      </w:divBdr>
    </w:div>
    <w:div w:id="717361444">
      <w:bodyDiv w:val="1"/>
      <w:marLeft w:val="0"/>
      <w:marRight w:val="0"/>
      <w:marTop w:val="0"/>
      <w:marBottom w:val="0"/>
      <w:divBdr>
        <w:top w:val="none" w:sz="0" w:space="0" w:color="auto"/>
        <w:left w:val="none" w:sz="0" w:space="0" w:color="auto"/>
        <w:bottom w:val="none" w:sz="0" w:space="0" w:color="auto"/>
        <w:right w:val="none" w:sz="0" w:space="0" w:color="auto"/>
      </w:divBdr>
    </w:div>
    <w:div w:id="729036452">
      <w:bodyDiv w:val="1"/>
      <w:marLeft w:val="0"/>
      <w:marRight w:val="0"/>
      <w:marTop w:val="0"/>
      <w:marBottom w:val="0"/>
      <w:divBdr>
        <w:top w:val="none" w:sz="0" w:space="0" w:color="auto"/>
        <w:left w:val="none" w:sz="0" w:space="0" w:color="auto"/>
        <w:bottom w:val="none" w:sz="0" w:space="0" w:color="auto"/>
        <w:right w:val="none" w:sz="0" w:space="0" w:color="auto"/>
      </w:divBdr>
    </w:div>
    <w:div w:id="736324816">
      <w:bodyDiv w:val="1"/>
      <w:marLeft w:val="0"/>
      <w:marRight w:val="0"/>
      <w:marTop w:val="0"/>
      <w:marBottom w:val="0"/>
      <w:divBdr>
        <w:top w:val="none" w:sz="0" w:space="0" w:color="auto"/>
        <w:left w:val="none" w:sz="0" w:space="0" w:color="auto"/>
        <w:bottom w:val="none" w:sz="0" w:space="0" w:color="auto"/>
        <w:right w:val="none" w:sz="0" w:space="0" w:color="auto"/>
      </w:divBdr>
    </w:div>
    <w:div w:id="752360243">
      <w:bodyDiv w:val="1"/>
      <w:marLeft w:val="0"/>
      <w:marRight w:val="0"/>
      <w:marTop w:val="0"/>
      <w:marBottom w:val="0"/>
      <w:divBdr>
        <w:top w:val="none" w:sz="0" w:space="0" w:color="auto"/>
        <w:left w:val="none" w:sz="0" w:space="0" w:color="auto"/>
        <w:bottom w:val="none" w:sz="0" w:space="0" w:color="auto"/>
        <w:right w:val="none" w:sz="0" w:space="0" w:color="auto"/>
      </w:divBdr>
    </w:div>
    <w:div w:id="775296619">
      <w:bodyDiv w:val="1"/>
      <w:marLeft w:val="0"/>
      <w:marRight w:val="0"/>
      <w:marTop w:val="0"/>
      <w:marBottom w:val="0"/>
      <w:divBdr>
        <w:top w:val="none" w:sz="0" w:space="0" w:color="auto"/>
        <w:left w:val="none" w:sz="0" w:space="0" w:color="auto"/>
        <w:bottom w:val="none" w:sz="0" w:space="0" w:color="auto"/>
        <w:right w:val="none" w:sz="0" w:space="0" w:color="auto"/>
      </w:divBdr>
    </w:div>
    <w:div w:id="802622116">
      <w:bodyDiv w:val="1"/>
      <w:marLeft w:val="0"/>
      <w:marRight w:val="0"/>
      <w:marTop w:val="0"/>
      <w:marBottom w:val="0"/>
      <w:divBdr>
        <w:top w:val="none" w:sz="0" w:space="0" w:color="auto"/>
        <w:left w:val="none" w:sz="0" w:space="0" w:color="auto"/>
        <w:bottom w:val="none" w:sz="0" w:space="0" w:color="auto"/>
        <w:right w:val="none" w:sz="0" w:space="0" w:color="auto"/>
      </w:divBdr>
    </w:div>
    <w:div w:id="833300958">
      <w:bodyDiv w:val="1"/>
      <w:marLeft w:val="0"/>
      <w:marRight w:val="0"/>
      <w:marTop w:val="0"/>
      <w:marBottom w:val="0"/>
      <w:divBdr>
        <w:top w:val="none" w:sz="0" w:space="0" w:color="auto"/>
        <w:left w:val="none" w:sz="0" w:space="0" w:color="auto"/>
        <w:bottom w:val="none" w:sz="0" w:space="0" w:color="auto"/>
        <w:right w:val="none" w:sz="0" w:space="0" w:color="auto"/>
      </w:divBdr>
    </w:div>
    <w:div w:id="857036709">
      <w:bodyDiv w:val="1"/>
      <w:marLeft w:val="0"/>
      <w:marRight w:val="0"/>
      <w:marTop w:val="0"/>
      <w:marBottom w:val="0"/>
      <w:divBdr>
        <w:top w:val="none" w:sz="0" w:space="0" w:color="auto"/>
        <w:left w:val="none" w:sz="0" w:space="0" w:color="auto"/>
        <w:bottom w:val="none" w:sz="0" w:space="0" w:color="auto"/>
        <w:right w:val="none" w:sz="0" w:space="0" w:color="auto"/>
      </w:divBdr>
    </w:div>
    <w:div w:id="875509030">
      <w:bodyDiv w:val="1"/>
      <w:marLeft w:val="0"/>
      <w:marRight w:val="0"/>
      <w:marTop w:val="0"/>
      <w:marBottom w:val="0"/>
      <w:divBdr>
        <w:top w:val="none" w:sz="0" w:space="0" w:color="auto"/>
        <w:left w:val="none" w:sz="0" w:space="0" w:color="auto"/>
        <w:bottom w:val="none" w:sz="0" w:space="0" w:color="auto"/>
        <w:right w:val="none" w:sz="0" w:space="0" w:color="auto"/>
      </w:divBdr>
    </w:div>
    <w:div w:id="901910348">
      <w:bodyDiv w:val="1"/>
      <w:marLeft w:val="0"/>
      <w:marRight w:val="0"/>
      <w:marTop w:val="0"/>
      <w:marBottom w:val="0"/>
      <w:divBdr>
        <w:top w:val="none" w:sz="0" w:space="0" w:color="auto"/>
        <w:left w:val="none" w:sz="0" w:space="0" w:color="auto"/>
        <w:bottom w:val="none" w:sz="0" w:space="0" w:color="auto"/>
        <w:right w:val="none" w:sz="0" w:space="0" w:color="auto"/>
      </w:divBdr>
    </w:div>
    <w:div w:id="914171516">
      <w:bodyDiv w:val="1"/>
      <w:marLeft w:val="0"/>
      <w:marRight w:val="0"/>
      <w:marTop w:val="0"/>
      <w:marBottom w:val="0"/>
      <w:divBdr>
        <w:top w:val="none" w:sz="0" w:space="0" w:color="auto"/>
        <w:left w:val="none" w:sz="0" w:space="0" w:color="auto"/>
        <w:bottom w:val="none" w:sz="0" w:space="0" w:color="auto"/>
        <w:right w:val="none" w:sz="0" w:space="0" w:color="auto"/>
      </w:divBdr>
    </w:div>
    <w:div w:id="980890863">
      <w:bodyDiv w:val="1"/>
      <w:marLeft w:val="0"/>
      <w:marRight w:val="0"/>
      <w:marTop w:val="0"/>
      <w:marBottom w:val="0"/>
      <w:divBdr>
        <w:top w:val="none" w:sz="0" w:space="0" w:color="auto"/>
        <w:left w:val="none" w:sz="0" w:space="0" w:color="auto"/>
        <w:bottom w:val="none" w:sz="0" w:space="0" w:color="auto"/>
        <w:right w:val="none" w:sz="0" w:space="0" w:color="auto"/>
      </w:divBdr>
    </w:div>
    <w:div w:id="1049264024">
      <w:bodyDiv w:val="1"/>
      <w:marLeft w:val="0"/>
      <w:marRight w:val="0"/>
      <w:marTop w:val="0"/>
      <w:marBottom w:val="0"/>
      <w:divBdr>
        <w:top w:val="none" w:sz="0" w:space="0" w:color="auto"/>
        <w:left w:val="none" w:sz="0" w:space="0" w:color="auto"/>
        <w:bottom w:val="none" w:sz="0" w:space="0" w:color="auto"/>
        <w:right w:val="none" w:sz="0" w:space="0" w:color="auto"/>
      </w:divBdr>
    </w:div>
    <w:div w:id="1087263771">
      <w:bodyDiv w:val="1"/>
      <w:marLeft w:val="0"/>
      <w:marRight w:val="0"/>
      <w:marTop w:val="0"/>
      <w:marBottom w:val="0"/>
      <w:divBdr>
        <w:top w:val="none" w:sz="0" w:space="0" w:color="auto"/>
        <w:left w:val="none" w:sz="0" w:space="0" w:color="auto"/>
        <w:bottom w:val="none" w:sz="0" w:space="0" w:color="auto"/>
        <w:right w:val="none" w:sz="0" w:space="0" w:color="auto"/>
      </w:divBdr>
    </w:div>
    <w:div w:id="1159080885">
      <w:bodyDiv w:val="1"/>
      <w:marLeft w:val="0"/>
      <w:marRight w:val="0"/>
      <w:marTop w:val="0"/>
      <w:marBottom w:val="0"/>
      <w:divBdr>
        <w:top w:val="none" w:sz="0" w:space="0" w:color="auto"/>
        <w:left w:val="none" w:sz="0" w:space="0" w:color="auto"/>
        <w:bottom w:val="none" w:sz="0" w:space="0" w:color="auto"/>
        <w:right w:val="none" w:sz="0" w:space="0" w:color="auto"/>
      </w:divBdr>
    </w:div>
    <w:div w:id="1174876940">
      <w:bodyDiv w:val="1"/>
      <w:marLeft w:val="0"/>
      <w:marRight w:val="0"/>
      <w:marTop w:val="0"/>
      <w:marBottom w:val="0"/>
      <w:divBdr>
        <w:top w:val="none" w:sz="0" w:space="0" w:color="auto"/>
        <w:left w:val="none" w:sz="0" w:space="0" w:color="auto"/>
        <w:bottom w:val="none" w:sz="0" w:space="0" w:color="auto"/>
        <w:right w:val="none" w:sz="0" w:space="0" w:color="auto"/>
      </w:divBdr>
    </w:div>
    <w:div w:id="1187020540">
      <w:bodyDiv w:val="1"/>
      <w:marLeft w:val="0"/>
      <w:marRight w:val="0"/>
      <w:marTop w:val="0"/>
      <w:marBottom w:val="0"/>
      <w:divBdr>
        <w:top w:val="none" w:sz="0" w:space="0" w:color="auto"/>
        <w:left w:val="none" w:sz="0" w:space="0" w:color="auto"/>
        <w:bottom w:val="none" w:sz="0" w:space="0" w:color="auto"/>
        <w:right w:val="none" w:sz="0" w:space="0" w:color="auto"/>
      </w:divBdr>
    </w:div>
    <w:div w:id="1268192139">
      <w:bodyDiv w:val="1"/>
      <w:marLeft w:val="0"/>
      <w:marRight w:val="0"/>
      <w:marTop w:val="0"/>
      <w:marBottom w:val="0"/>
      <w:divBdr>
        <w:top w:val="none" w:sz="0" w:space="0" w:color="auto"/>
        <w:left w:val="none" w:sz="0" w:space="0" w:color="auto"/>
        <w:bottom w:val="none" w:sz="0" w:space="0" w:color="auto"/>
        <w:right w:val="none" w:sz="0" w:space="0" w:color="auto"/>
      </w:divBdr>
    </w:div>
    <w:div w:id="1271863841">
      <w:bodyDiv w:val="1"/>
      <w:marLeft w:val="0"/>
      <w:marRight w:val="0"/>
      <w:marTop w:val="0"/>
      <w:marBottom w:val="0"/>
      <w:divBdr>
        <w:top w:val="none" w:sz="0" w:space="0" w:color="auto"/>
        <w:left w:val="none" w:sz="0" w:space="0" w:color="auto"/>
        <w:bottom w:val="none" w:sz="0" w:space="0" w:color="auto"/>
        <w:right w:val="none" w:sz="0" w:space="0" w:color="auto"/>
      </w:divBdr>
    </w:div>
    <w:div w:id="1284921336">
      <w:bodyDiv w:val="1"/>
      <w:marLeft w:val="0"/>
      <w:marRight w:val="0"/>
      <w:marTop w:val="0"/>
      <w:marBottom w:val="0"/>
      <w:divBdr>
        <w:top w:val="none" w:sz="0" w:space="0" w:color="auto"/>
        <w:left w:val="none" w:sz="0" w:space="0" w:color="auto"/>
        <w:bottom w:val="none" w:sz="0" w:space="0" w:color="auto"/>
        <w:right w:val="none" w:sz="0" w:space="0" w:color="auto"/>
      </w:divBdr>
    </w:div>
    <w:div w:id="1330325752">
      <w:bodyDiv w:val="1"/>
      <w:marLeft w:val="0"/>
      <w:marRight w:val="0"/>
      <w:marTop w:val="0"/>
      <w:marBottom w:val="0"/>
      <w:divBdr>
        <w:top w:val="none" w:sz="0" w:space="0" w:color="auto"/>
        <w:left w:val="none" w:sz="0" w:space="0" w:color="auto"/>
        <w:bottom w:val="none" w:sz="0" w:space="0" w:color="auto"/>
        <w:right w:val="none" w:sz="0" w:space="0" w:color="auto"/>
      </w:divBdr>
    </w:div>
    <w:div w:id="1330644403">
      <w:bodyDiv w:val="1"/>
      <w:marLeft w:val="0"/>
      <w:marRight w:val="0"/>
      <w:marTop w:val="0"/>
      <w:marBottom w:val="0"/>
      <w:divBdr>
        <w:top w:val="none" w:sz="0" w:space="0" w:color="auto"/>
        <w:left w:val="none" w:sz="0" w:space="0" w:color="auto"/>
        <w:bottom w:val="none" w:sz="0" w:space="0" w:color="auto"/>
        <w:right w:val="none" w:sz="0" w:space="0" w:color="auto"/>
      </w:divBdr>
    </w:div>
    <w:div w:id="1354457257">
      <w:bodyDiv w:val="1"/>
      <w:marLeft w:val="0"/>
      <w:marRight w:val="0"/>
      <w:marTop w:val="0"/>
      <w:marBottom w:val="0"/>
      <w:divBdr>
        <w:top w:val="none" w:sz="0" w:space="0" w:color="auto"/>
        <w:left w:val="none" w:sz="0" w:space="0" w:color="auto"/>
        <w:bottom w:val="none" w:sz="0" w:space="0" w:color="auto"/>
        <w:right w:val="none" w:sz="0" w:space="0" w:color="auto"/>
      </w:divBdr>
    </w:div>
    <w:div w:id="1369791786">
      <w:bodyDiv w:val="1"/>
      <w:marLeft w:val="0"/>
      <w:marRight w:val="0"/>
      <w:marTop w:val="0"/>
      <w:marBottom w:val="0"/>
      <w:divBdr>
        <w:top w:val="none" w:sz="0" w:space="0" w:color="auto"/>
        <w:left w:val="none" w:sz="0" w:space="0" w:color="auto"/>
        <w:bottom w:val="none" w:sz="0" w:space="0" w:color="auto"/>
        <w:right w:val="none" w:sz="0" w:space="0" w:color="auto"/>
      </w:divBdr>
    </w:div>
    <w:div w:id="1391028886">
      <w:bodyDiv w:val="1"/>
      <w:marLeft w:val="0"/>
      <w:marRight w:val="0"/>
      <w:marTop w:val="0"/>
      <w:marBottom w:val="0"/>
      <w:divBdr>
        <w:top w:val="none" w:sz="0" w:space="0" w:color="auto"/>
        <w:left w:val="none" w:sz="0" w:space="0" w:color="auto"/>
        <w:bottom w:val="none" w:sz="0" w:space="0" w:color="auto"/>
        <w:right w:val="none" w:sz="0" w:space="0" w:color="auto"/>
      </w:divBdr>
    </w:div>
    <w:div w:id="1452433767">
      <w:bodyDiv w:val="1"/>
      <w:marLeft w:val="0"/>
      <w:marRight w:val="0"/>
      <w:marTop w:val="0"/>
      <w:marBottom w:val="0"/>
      <w:divBdr>
        <w:top w:val="none" w:sz="0" w:space="0" w:color="auto"/>
        <w:left w:val="none" w:sz="0" w:space="0" w:color="auto"/>
        <w:bottom w:val="none" w:sz="0" w:space="0" w:color="auto"/>
        <w:right w:val="none" w:sz="0" w:space="0" w:color="auto"/>
      </w:divBdr>
    </w:div>
    <w:div w:id="1462383206">
      <w:bodyDiv w:val="1"/>
      <w:marLeft w:val="0"/>
      <w:marRight w:val="0"/>
      <w:marTop w:val="0"/>
      <w:marBottom w:val="0"/>
      <w:divBdr>
        <w:top w:val="none" w:sz="0" w:space="0" w:color="auto"/>
        <w:left w:val="none" w:sz="0" w:space="0" w:color="auto"/>
        <w:bottom w:val="none" w:sz="0" w:space="0" w:color="auto"/>
        <w:right w:val="none" w:sz="0" w:space="0" w:color="auto"/>
      </w:divBdr>
    </w:div>
    <w:div w:id="1474105149">
      <w:bodyDiv w:val="1"/>
      <w:marLeft w:val="0"/>
      <w:marRight w:val="0"/>
      <w:marTop w:val="0"/>
      <w:marBottom w:val="0"/>
      <w:divBdr>
        <w:top w:val="none" w:sz="0" w:space="0" w:color="auto"/>
        <w:left w:val="none" w:sz="0" w:space="0" w:color="auto"/>
        <w:bottom w:val="none" w:sz="0" w:space="0" w:color="auto"/>
        <w:right w:val="none" w:sz="0" w:space="0" w:color="auto"/>
      </w:divBdr>
    </w:div>
    <w:div w:id="1507789142">
      <w:bodyDiv w:val="1"/>
      <w:marLeft w:val="0"/>
      <w:marRight w:val="0"/>
      <w:marTop w:val="0"/>
      <w:marBottom w:val="0"/>
      <w:divBdr>
        <w:top w:val="none" w:sz="0" w:space="0" w:color="auto"/>
        <w:left w:val="none" w:sz="0" w:space="0" w:color="auto"/>
        <w:bottom w:val="none" w:sz="0" w:space="0" w:color="auto"/>
        <w:right w:val="none" w:sz="0" w:space="0" w:color="auto"/>
      </w:divBdr>
    </w:div>
    <w:div w:id="1525627218">
      <w:bodyDiv w:val="1"/>
      <w:marLeft w:val="0"/>
      <w:marRight w:val="0"/>
      <w:marTop w:val="0"/>
      <w:marBottom w:val="0"/>
      <w:divBdr>
        <w:top w:val="none" w:sz="0" w:space="0" w:color="auto"/>
        <w:left w:val="none" w:sz="0" w:space="0" w:color="auto"/>
        <w:bottom w:val="none" w:sz="0" w:space="0" w:color="auto"/>
        <w:right w:val="none" w:sz="0" w:space="0" w:color="auto"/>
      </w:divBdr>
    </w:div>
    <w:div w:id="1584296347">
      <w:bodyDiv w:val="1"/>
      <w:marLeft w:val="0"/>
      <w:marRight w:val="0"/>
      <w:marTop w:val="0"/>
      <w:marBottom w:val="0"/>
      <w:divBdr>
        <w:top w:val="none" w:sz="0" w:space="0" w:color="auto"/>
        <w:left w:val="none" w:sz="0" w:space="0" w:color="auto"/>
        <w:bottom w:val="none" w:sz="0" w:space="0" w:color="auto"/>
        <w:right w:val="none" w:sz="0" w:space="0" w:color="auto"/>
      </w:divBdr>
    </w:div>
    <w:div w:id="1587617458">
      <w:bodyDiv w:val="1"/>
      <w:marLeft w:val="0"/>
      <w:marRight w:val="0"/>
      <w:marTop w:val="0"/>
      <w:marBottom w:val="0"/>
      <w:divBdr>
        <w:top w:val="none" w:sz="0" w:space="0" w:color="auto"/>
        <w:left w:val="none" w:sz="0" w:space="0" w:color="auto"/>
        <w:bottom w:val="none" w:sz="0" w:space="0" w:color="auto"/>
        <w:right w:val="none" w:sz="0" w:space="0" w:color="auto"/>
      </w:divBdr>
    </w:div>
    <w:div w:id="1639914593">
      <w:bodyDiv w:val="1"/>
      <w:marLeft w:val="0"/>
      <w:marRight w:val="0"/>
      <w:marTop w:val="0"/>
      <w:marBottom w:val="0"/>
      <w:divBdr>
        <w:top w:val="none" w:sz="0" w:space="0" w:color="auto"/>
        <w:left w:val="none" w:sz="0" w:space="0" w:color="auto"/>
        <w:bottom w:val="none" w:sz="0" w:space="0" w:color="auto"/>
        <w:right w:val="none" w:sz="0" w:space="0" w:color="auto"/>
      </w:divBdr>
    </w:div>
    <w:div w:id="1640452395">
      <w:bodyDiv w:val="1"/>
      <w:marLeft w:val="0"/>
      <w:marRight w:val="0"/>
      <w:marTop w:val="0"/>
      <w:marBottom w:val="0"/>
      <w:divBdr>
        <w:top w:val="none" w:sz="0" w:space="0" w:color="auto"/>
        <w:left w:val="none" w:sz="0" w:space="0" w:color="auto"/>
        <w:bottom w:val="none" w:sz="0" w:space="0" w:color="auto"/>
        <w:right w:val="none" w:sz="0" w:space="0" w:color="auto"/>
      </w:divBdr>
    </w:div>
    <w:div w:id="1670936509">
      <w:bodyDiv w:val="1"/>
      <w:marLeft w:val="0"/>
      <w:marRight w:val="0"/>
      <w:marTop w:val="0"/>
      <w:marBottom w:val="0"/>
      <w:divBdr>
        <w:top w:val="none" w:sz="0" w:space="0" w:color="auto"/>
        <w:left w:val="none" w:sz="0" w:space="0" w:color="auto"/>
        <w:bottom w:val="none" w:sz="0" w:space="0" w:color="auto"/>
        <w:right w:val="none" w:sz="0" w:space="0" w:color="auto"/>
      </w:divBdr>
    </w:div>
    <w:div w:id="1673684367">
      <w:bodyDiv w:val="1"/>
      <w:marLeft w:val="0"/>
      <w:marRight w:val="0"/>
      <w:marTop w:val="0"/>
      <w:marBottom w:val="0"/>
      <w:divBdr>
        <w:top w:val="none" w:sz="0" w:space="0" w:color="auto"/>
        <w:left w:val="none" w:sz="0" w:space="0" w:color="auto"/>
        <w:bottom w:val="none" w:sz="0" w:space="0" w:color="auto"/>
        <w:right w:val="none" w:sz="0" w:space="0" w:color="auto"/>
      </w:divBdr>
    </w:div>
    <w:div w:id="1699965221">
      <w:bodyDiv w:val="1"/>
      <w:marLeft w:val="0"/>
      <w:marRight w:val="0"/>
      <w:marTop w:val="0"/>
      <w:marBottom w:val="0"/>
      <w:divBdr>
        <w:top w:val="none" w:sz="0" w:space="0" w:color="auto"/>
        <w:left w:val="none" w:sz="0" w:space="0" w:color="auto"/>
        <w:bottom w:val="none" w:sz="0" w:space="0" w:color="auto"/>
        <w:right w:val="none" w:sz="0" w:space="0" w:color="auto"/>
      </w:divBdr>
    </w:div>
    <w:div w:id="1726643480">
      <w:bodyDiv w:val="1"/>
      <w:marLeft w:val="0"/>
      <w:marRight w:val="0"/>
      <w:marTop w:val="0"/>
      <w:marBottom w:val="0"/>
      <w:divBdr>
        <w:top w:val="none" w:sz="0" w:space="0" w:color="auto"/>
        <w:left w:val="none" w:sz="0" w:space="0" w:color="auto"/>
        <w:bottom w:val="none" w:sz="0" w:space="0" w:color="auto"/>
        <w:right w:val="none" w:sz="0" w:space="0" w:color="auto"/>
      </w:divBdr>
    </w:div>
    <w:div w:id="1732575409">
      <w:bodyDiv w:val="1"/>
      <w:marLeft w:val="0"/>
      <w:marRight w:val="0"/>
      <w:marTop w:val="0"/>
      <w:marBottom w:val="0"/>
      <w:divBdr>
        <w:top w:val="none" w:sz="0" w:space="0" w:color="auto"/>
        <w:left w:val="none" w:sz="0" w:space="0" w:color="auto"/>
        <w:bottom w:val="none" w:sz="0" w:space="0" w:color="auto"/>
        <w:right w:val="none" w:sz="0" w:space="0" w:color="auto"/>
      </w:divBdr>
    </w:div>
    <w:div w:id="1734691322">
      <w:bodyDiv w:val="1"/>
      <w:marLeft w:val="0"/>
      <w:marRight w:val="0"/>
      <w:marTop w:val="0"/>
      <w:marBottom w:val="0"/>
      <w:divBdr>
        <w:top w:val="none" w:sz="0" w:space="0" w:color="auto"/>
        <w:left w:val="none" w:sz="0" w:space="0" w:color="auto"/>
        <w:bottom w:val="none" w:sz="0" w:space="0" w:color="auto"/>
        <w:right w:val="none" w:sz="0" w:space="0" w:color="auto"/>
      </w:divBdr>
    </w:div>
    <w:div w:id="1752267384">
      <w:bodyDiv w:val="1"/>
      <w:marLeft w:val="0"/>
      <w:marRight w:val="0"/>
      <w:marTop w:val="0"/>
      <w:marBottom w:val="0"/>
      <w:divBdr>
        <w:top w:val="none" w:sz="0" w:space="0" w:color="auto"/>
        <w:left w:val="none" w:sz="0" w:space="0" w:color="auto"/>
        <w:bottom w:val="none" w:sz="0" w:space="0" w:color="auto"/>
        <w:right w:val="none" w:sz="0" w:space="0" w:color="auto"/>
      </w:divBdr>
    </w:div>
    <w:div w:id="1778480417">
      <w:bodyDiv w:val="1"/>
      <w:marLeft w:val="0"/>
      <w:marRight w:val="0"/>
      <w:marTop w:val="0"/>
      <w:marBottom w:val="0"/>
      <w:divBdr>
        <w:top w:val="none" w:sz="0" w:space="0" w:color="auto"/>
        <w:left w:val="none" w:sz="0" w:space="0" w:color="auto"/>
        <w:bottom w:val="none" w:sz="0" w:space="0" w:color="auto"/>
        <w:right w:val="none" w:sz="0" w:space="0" w:color="auto"/>
      </w:divBdr>
    </w:div>
    <w:div w:id="1788546336">
      <w:bodyDiv w:val="1"/>
      <w:marLeft w:val="0"/>
      <w:marRight w:val="0"/>
      <w:marTop w:val="0"/>
      <w:marBottom w:val="0"/>
      <w:divBdr>
        <w:top w:val="none" w:sz="0" w:space="0" w:color="auto"/>
        <w:left w:val="none" w:sz="0" w:space="0" w:color="auto"/>
        <w:bottom w:val="none" w:sz="0" w:space="0" w:color="auto"/>
        <w:right w:val="none" w:sz="0" w:space="0" w:color="auto"/>
      </w:divBdr>
    </w:div>
    <w:div w:id="1854883016">
      <w:bodyDiv w:val="1"/>
      <w:marLeft w:val="0"/>
      <w:marRight w:val="0"/>
      <w:marTop w:val="0"/>
      <w:marBottom w:val="0"/>
      <w:divBdr>
        <w:top w:val="none" w:sz="0" w:space="0" w:color="auto"/>
        <w:left w:val="none" w:sz="0" w:space="0" w:color="auto"/>
        <w:bottom w:val="none" w:sz="0" w:space="0" w:color="auto"/>
        <w:right w:val="none" w:sz="0" w:space="0" w:color="auto"/>
      </w:divBdr>
    </w:div>
    <w:div w:id="1898662054">
      <w:bodyDiv w:val="1"/>
      <w:marLeft w:val="0"/>
      <w:marRight w:val="0"/>
      <w:marTop w:val="0"/>
      <w:marBottom w:val="0"/>
      <w:divBdr>
        <w:top w:val="none" w:sz="0" w:space="0" w:color="auto"/>
        <w:left w:val="none" w:sz="0" w:space="0" w:color="auto"/>
        <w:bottom w:val="none" w:sz="0" w:space="0" w:color="auto"/>
        <w:right w:val="none" w:sz="0" w:space="0" w:color="auto"/>
      </w:divBdr>
    </w:div>
    <w:div w:id="1948269870">
      <w:bodyDiv w:val="1"/>
      <w:marLeft w:val="0"/>
      <w:marRight w:val="0"/>
      <w:marTop w:val="0"/>
      <w:marBottom w:val="0"/>
      <w:divBdr>
        <w:top w:val="none" w:sz="0" w:space="0" w:color="auto"/>
        <w:left w:val="none" w:sz="0" w:space="0" w:color="auto"/>
        <w:bottom w:val="none" w:sz="0" w:space="0" w:color="auto"/>
        <w:right w:val="none" w:sz="0" w:space="0" w:color="auto"/>
      </w:divBdr>
      <w:divsChild>
        <w:div w:id="1615821859">
          <w:marLeft w:val="0"/>
          <w:marRight w:val="0"/>
          <w:marTop w:val="0"/>
          <w:marBottom w:val="0"/>
          <w:divBdr>
            <w:top w:val="none" w:sz="0" w:space="0" w:color="auto"/>
            <w:left w:val="none" w:sz="0" w:space="0" w:color="auto"/>
            <w:bottom w:val="none" w:sz="0" w:space="0" w:color="auto"/>
            <w:right w:val="none" w:sz="0" w:space="0" w:color="auto"/>
          </w:divBdr>
          <w:divsChild>
            <w:div w:id="687609903">
              <w:marLeft w:val="0"/>
              <w:marRight w:val="0"/>
              <w:marTop w:val="0"/>
              <w:marBottom w:val="0"/>
              <w:divBdr>
                <w:top w:val="none" w:sz="0" w:space="0" w:color="auto"/>
                <w:left w:val="none" w:sz="0" w:space="0" w:color="auto"/>
                <w:bottom w:val="none" w:sz="0" w:space="0" w:color="auto"/>
                <w:right w:val="none" w:sz="0" w:space="0" w:color="auto"/>
              </w:divBdr>
              <w:divsChild>
                <w:div w:id="136532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575365">
      <w:bodyDiv w:val="1"/>
      <w:marLeft w:val="0"/>
      <w:marRight w:val="0"/>
      <w:marTop w:val="0"/>
      <w:marBottom w:val="0"/>
      <w:divBdr>
        <w:top w:val="none" w:sz="0" w:space="0" w:color="auto"/>
        <w:left w:val="none" w:sz="0" w:space="0" w:color="auto"/>
        <w:bottom w:val="none" w:sz="0" w:space="0" w:color="auto"/>
        <w:right w:val="none" w:sz="0" w:space="0" w:color="auto"/>
      </w:divBdr>
    </w:div>
    <w:div w:id="1972587631">
      <w:bodyDiv w:val="1"/>
      <w:marLeft w:val="0"/>
      <w:marRight w:val="0"/>
      <w:marTop w:val="0"/>
      <w:marBottom w:val="0"/>
      <w:divBdr>
        <w:top w:val="none" w:sz="0" w:space="0" w:color="auto"/>
        <w:left w:val="none" w:sz="0" w:space="0" w:color="auto"/>
        <w:bottom w:val="none" w:sz="0" w:space="0" w:color="auto"/>
        <w:right w:val="none" w:sz="0" w:space="0" w:color="auto"/>
      </w:divBdr>
    </w:div>
    <w:div w:id="1981105932">
      <w:bodyDiv w:val="1"/>
      <w:marLeft w:val="0"/>
      <w:marRight w:val="0"/>
      <w:marTop w:val="0"/>
      <w:marBottom w:val="0"/>
      <w:divBdr>
        <w:top w:val="none" w:sz="0" w:space="0" w:color="auto"/>
        <w:left w:val="none" w:sz="0" w:space="0" w:color="auto"/>
        <w:bottom w:val="none" w:sz="0" w:space="0" w:color="auto"/>
        <w:right w:val="none" w:sz="0" w:space="0" w:color="auto"/>
      </w:divBdr>
    </w:div>
    <w:div w:id="1985962986">
      <w:bodyDiv w:val="1"/>
      <w:marLeft w:val="0"/>
      <w:marRight w:val="0"/>
      <w:marTop w:val="0"/>
      <w:marBottom w:val="0"/>
      <w:divBdr>
        <w:top w:val="none" w:sz="0" w:space="0" w:color="auto"/>
        <w:left w:val="none" w:sz="0" w:space="0" w:color="auto"/>
        <w:bottom w:val="none" w:sz="0" w:space="0" w:color="auto"/>
        <w:right w:val="none" w:sz="0" w:space="0" w:color="auto"/>
      </w:divBdr>
    </w:div>
    <w:div w:id="1990744424">
      <w:bodyDiv w:val="1"/>
      <w:marLeft w:val="0"/>
      <w:marRight w:val="0"/>
      <w:marTop w:val="0"/>
      <w:marBottom w:val="0"/>
      <w:divBdr>
        <w:top w:val="none" w:sz="0" w:space="0" w:color="auto"/>
        <w:left w:val="none" w:sz="0" w:space="0" w:color="auto"/>
        <w:bottom w:val="none" w:sz="0" w:space="0" w:color="auto"/>
        <w:right w:val="none" w:sz="0" w:space="0" w:color="auto"/>
      </w:divBdr>
    </w:div>
    <w:div w:id="2050759352">
      <w:bodyDiv w:val="1"/>
      <w:marLeft w:val="0"/>
      <w:marRight w:val="0"/>
      <w:marTop w:val="0"/>
      <w:marBottom w:val="0"/>
      <w:divBdr>
        <w:top w:val="none" w:sz="0" w:space="0" w:color="auto"/>
        <w:left w:val="none" w:sz="0" w:space="0" w:color="auto"/>
        <w:bottom w:val="none" w:sz="0" w:space="0" w:color="auto"/>
        <w:right w:val="none" w:sz="0" w:space="0" w:color="auto"/>
      </w:divBdr>
    </w:div>
    <w:div w:id="2109153904">
      <w:bodyDiv w:val="1"/>
      <w:marLeft w:val="0"/>
      <w:marRight w:val="0"/>
      <w:marTop w:val="0"/>
      <w:marBottom w:val="0"/>
      <w:divBdr>
        <w:top w:val="none" w:sz="0" w:space="0" w:color="auto"/>
        <w:left w:val="none" w:sz="0" w:space="0" w:color="auto"/>
        <w:bottom w:val="none" w:sz="0" w:space="0" w:color="auto"/>
        <w:right w:val="none" w:sz="0" w:space="0" w:color="auto"/>
      </w:divBdr>
    </w:div>
    <w:div w:id="2110739366">
      <w:bodyDiv w:val="1"/>
      <w:marLeft w:val="0"/>
      <w:marRight w:val="0"/>
      <w:marTop w:val="0"/>
      <w:marBottom w:val="0"/>
      <w:divBdr>
        <w:top w:val="none" w:sz="0" w:space="0" w:color="auto"/>
        <w:left w:val="none" w:sz="0" w:space="0" w:color="auto"/>
        <w:bottom w:val="none" w:sz="0" w:space="0" w:color="auto"/>
        <w:right w:val="none" w:sz="0" w:space="0" w:color="auto"/>
      </w:divBdr>
    </w:div>
    <w:div w:id="2123918384">
      <w:bodyDiv w:val="1"/>
      <w:marLeft w:val="0"/>
      <w:marRight w:val="0"/>
      <w:marTop w:val="0"/>
      <w:marBottom w:val="0"/>
      <w:divBdr>
        <w:top w:val="none" w:sz="0" w:space="0" w:color="auto"/>
        <w:left w:val="none" w:sz="0" w:space="0" w:color="auto"/>
        <w:bottom w:val="none" w:sz="0" w:space="0" w:color="auto"/>
        <w:right w:val="none" w:sz="0" w:space="0" w:color="auto"/>
      </w:divBdr>
    </w:div>
    <w:div w:id="2126922006">
      <w:bodyDiv w:val="1"/>
      <w:marLeft w:val="0"/>
      <w:marRight w:val="0"/>
      <w:marTop w:val="0"/>
      <w:marBottom w:val="0"/>
      <w:divBdr>
        <w:top w:val="none" w:sz="0" w:space="0" w:color="auto"/>
        <w:left w:val="none" w:sz="0" w:space="0" w:color="auto"/>
        <w:bottom w:val="none" w:sz="0" w:space="0" w:color="auto"/>
        <w:right w:val="none" w:sz="0" w:space="0" w:color="auto"/>
      </w:divBdr>
    </w:div>
    <w:div w:id="214233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9A022-5A4D-484A-9ED0-784E2406C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Pages>
  <Words>4006</Words>
  <Characters>22836</Characters>
  <Application>Microsoft Office Word</Application>
  <DocSecurity>0</DocSecurity>
  <Lines>190</Lines>
  <Paragraphs>53</Paragraphs>
  <ScaleCrop>false</ScaleCrop>
  <HeadingPairs>
    <vt:vector size="2" baseType="variant">
      <vt:variant>
        <vt:lpstr>Konu Başlığı</vt:lpstr>
      </vt:variant>
      <vt:variant>
        <vt:i4>1</vt:i4>
      </vt:variant>
    </vt:vector>
  </HeadingPairs>
  <TitlesOfParts>
    <vt:vector size="1" baseType="lpstr">
      <vt:lpstr>KONTROL</vt:lpstr>
    </vt:vector>
  </TitlesOfParts>
  <Company/>
  <LinksUpToDate>false</LinksUpToDate>
  <CharactersWithSpaces>26789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dc:title>
  <dc:creator>husnu</dc:creator>
  <cp:lastModifiedBy>Serkan Özen</cp:lastModifiedBy>
  <cp:revision>32</cp:revision>
  <cp:lastPrinted>2015-10-22T06:58:00Z</cp:lastPrinted>
  <dcterms:created xsi:type="dcterms:W3CDTF">2015-10-22T06:39:00Z</dcterms:created>
  <dcterms:modified xsi:type="dcterms:W3CDTF">2020-10-06T07:23:00Z</dcterms:modified>
</cp:coreProperties>
</file>