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İdari ve Mali İşler Daire Başkanlığı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Kargo Taşıma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