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2020/582587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ULAŞIM DAİRESİ BAŞKANLIĞI</w:t>
      </w:r>
      <w:r w:rsidR="00280EF7" w:rsidRPr="006A1CDE">
        <w:rPr>
          <w:sz w:val="24"/>
          <w:szCs w:val="22"/>
        </w:rPr>
        <w:t xml:space="preserve"> tarafından ihaleye çıkarılmış bulunan </w:t>
      </w:r>
      <w:r w:rsidR="003B5E0D">
        <w:rPr>
          <w:i/>
          <w:color w:val="808080"/>
          <w:sz w:val="24"/>
          <w:szCs w:val="22"/>
        </w:rPr>
        <w:t>SORUMLULUĞUMUZDA BULUNAN YOLLARDA KULLANILACAK TRAFİK LEVHALARININ YAPIMINDA KULLANILMAK ÜZERE MALZEME</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ULAŞIM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