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2020/582094</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