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2020/568823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Uygulama ve Araştırma Hastanesi YÜKSEKÖĞRETİM KURUMLARI AYDIN ADNAN MENDERES ÜNİVERSİTESİ</w:t>
      </w:r>
      <w:r w:rsidRPr="00F46639">
        <w:rPr>
          <w:sz w:val="22"/>
          <w:szCs w:val="22"/>
        </w:rPr>
        <w:t xml:space="preserve"> tarafından ihaleye çıkartılmış bulunan </w:t>
      </w:r>
      <w:r w:rsidRPr="00F46639">
        <w:rPr>
          <w:i/>
          <w:sz w:val="22"/>
          <w:szCs w:val="22"/>
        </w:rPr>
        <w:t>B BLOK SU SOĞUTMA KULESİ MALZEME DAHİL TADİLAT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Uygulama ve Araştırma Hastanesi YÜKSEKÖĞRETİM KURUMLARI AYDIN ADNAN MENDERES ÜNİVERSİTESİ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