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2020/567633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1600 mm. İÇ ÇAPINDA 500 Doz.lu ENTEGRE CONTALI, BUHAR KÜRLÜ BETONARME BORU İLE YAĞMURSUYU İNŞAATI YAPILMASI (Kırmataş geri dolgulu)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ÇIKIŞ ÇAPI Ø 1600 mm OLAN TABANI YERİNDE DÖKME GÖVDE ELEMANLARI BUHAR KÜRLÜ PREFABRİK 500 Dz.lu OLAN BETONARME MUAYENE BACASI İMALATININ YAPILMASI (Kırmataş geri dolgulu)	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CA-200: Ø200 mm Buhar Kürlü Entegre Contalı Boru İle Cadde Ağızlığı Bağlantısı Yapılması (Kırmataş malzeme ile dolgulu)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CA-IZG: Cadde Ağızlığı ((Tip3; G:0,75 m, U:0,95 m, Y:1,25 m, e:0,15 m, Ø200 çıkış) Elemanı İle Cadde Ağızlığı İmalatının Yapılması (Temel dolgusu Kırmataş malzeme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 NO’LU ÖZEL BACA İMALATININ YAPILMASI (Kırmataş geri dolgulu)	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 NO’LU ÖZEL BACA İMALATININ YAPILMASI (Kırmataş geri dolgulu)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 NO’LU ÖZEL BACA İMALATININ YAPILMASI (Kırmataş geri dolgulu)	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