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2020/564750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AYDIN AÇIK CEZA İNFAZ KURUMU MÜDÜRLÜĞÜ SEBZE MEYVE</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