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KUŞADASI BELEDİYESİ BAŞKANLIK MAKAMI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Güvercin Masa Halkla İlişkiler ve İletişim Projesi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