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YÜKSEKÖĞRETİM KURUMLARI 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2020-2021 YILI TEHLİKELİ ATIK BERTARAF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