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2020/28615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Şoför( Brüt Asgari Ücretin %15 fazlası +yemek)(Brüt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İlaçlama İşçisi ( Brüt asgari ücretin % 15 fazlası)(Brüt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Şoför(Brüt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İlaçlama İşçisi (Brüt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Sıvı Formda IGR Larvasit ( En az % 20 Diflibenzuron/pyriproxyfen,SC)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Sıvı Formda Larvasit ( EC Spinosad veya Fiziksel Etkili)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Uçkun İnsektisit ( En fazla % 40 Permetrin, en az Tetrametrin ve/veya PBO-EC veya en az % 25 cyphenothrin, en az % 10 tetramethrin ve/veya PBO-EC))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Uçkun İnsektisit ( En az %20 Cypermethrin, en az %10 Tetrametrin ve/veya PBO-EC)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Karasinek Rezidüel İnsektisit ( G veya SP dinotefuran veya G azamethiphos)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Rodentisit ( mum blok veya pasta, chlorophacinone veya flocoumafen)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Çift/Tek Kabin Pikap ( 2012 Model ve üzeri dizel) Kiralaması ( 3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Mist blower İlaçlama Makinası Kiralaması (1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Araç Üstü ULV Makinası Kiralaması (1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 Tipi Sıcak Sisleme Makinası Kiralanması ( 1 Adet)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Resmi Tatil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Rezidüel İnsektisit ( SE,%6,5 alphacypermethrin-%3,5 tetramethrin-%17,PBO)</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