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Kadın Doğum ve Çocuk Hastanesi-Aydın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 YILI 2000000 (İKİMİLYON) PUAN SONUÇ KARŞILIĞI TIBBİ GENETİK TESTLERİ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