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2020/16003</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KARPUZLU BELEDİYESİ FEN İŞLERİ MÜDÜRLÜĞÜ</w:t>
      </w:r>
      <w:r w:rsidRPr="00F46639">
        <w:rPr>
          <w:sz w:val="22"/>
          <w:szCs w:val="22"/>
        </w:rPr>
        <w:t xml:space="preserve"> tarafından ihaleye çıkartılmış bulunan </w:t>
      </w:r>
      <w:r w:rsidRPr="00F46639">
        <w:rPr>
          <w:i/>
          <w:sz w:val="22"/>
          <w:szCs w:val="22"/>
        </w:rPr>
        <w:t>YIKIM KARARI BULUNAN 3 ADET KARMA YAPININ YIKIMI VE MOLOZ ATIKLARININ TAŞINMASI İŞİNİN YAPTIRILMASI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KARPUZLU BELEDİYESİ FEN İŞLERİ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