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AYDIN BÜYÜKŞEHİR BELEDİYESİ BİLGİ İŞLEM DAİRESİ BAŞKANLIĞI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36 AY SÜREYLE MPLS VPN VE METRO ETHERNET İNTERNET KURUMSAL AĞ HİZMETLERİ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