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 Standardlarına Uygunluk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7.5.3.2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İşin niteliği göz önünde bulundurularak ön yeterlik şartnamesi ve idari şartnamede; kalite ve standarda ilişkin (kalite yönetim sistem belgesi, çevre yönetim sistem belgesi, hizmet yeterlik belgesi, malın ulusal standarda veya uluslararası standarda uygunluğunu gösteren belgeler) belgelerin istenilmesi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