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KUŞADASI BELEDİYESİ BAŞKANLIK MAKAMI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 Vakantiebuers Utrecht Turizm Fuarı Belediye Standına İlişkin Konstrüksiyon ve Organizasyon Hizmet Alım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