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37D" w:rsidRPr="006C235C" w:rsidRDefault="006A337D" w:rsidP="006C235C">
      <w:pPr>
        <w:pStyle w:val="stbilgi"/>
        <w:jc w:val="center"/>
        <w:rPr>
          <w:b/>
        </w:rPr>
      </w:pPr>
    </w:p>
    <w:p w:rsidR="006A337D" w:rsidRPr="006C235C" w:rsidRDefault="006C235C" w:rsidP="00E870E6">
      <w:pPr>
        <w:pStyle w:val="stbilgi"/>
        <w:jc w:val="center"/>
        <w:rPr>
          <w:b/>
        </w:rPr>
      </w:pPr>
      <w:r w:rsidRPr="006C235C">
        <w:rPr>
          <w:b/>
        </w:rPr>
        <w:t xml:space="preserve">SİYAH </w:t>
      </w:r>
      <w:r w:rsidR="006A337D" w:rsidRPr="006C235C">
        <w:rPr>
          <w:b/>
        </w:rPr>
        <w:t>ÇAY, ŞEKER, TÜRK KAHVESİ, ÇÖZÜNEBİLİR KAHVE, KAHVE BEYAZLATICISI</w:t>
      </w:r>
      <w:r w:rsidR="00E870E6">
        <w:rPr>
          <w:b/>
        </w:rPr>
        <w:t>, KARTON BARDAK VE AHŞAP KARIŞTIRICI</w:t>
      </w:r>
    </w:p>
    <w:p w:rsidR="006A337D" w:rsidRDefault="006A337D" w:rsidP="006C235C">
      <w:pPr>
        <w:pStyle w:val="stbilgi"/>
        <w:jc w:val="center"/>
        <w:rPr>
          <w:b/>
        </w:rPr>
      </w:pPr>
      <w:r w:rsidRPr="006C235C">
        <w:rPr>
          <w:b/>
        </w:rPr>
        <w:t>TEKNİK ŞARTNAMESİ</w:t>
      </w:r>
    </w:p>
    <w:p w:rsidR="00650263" w:rsidRDefault="00650263" w:rsidP="006C235C">
      <w:pPr>
        <w:pStyle w:val="stbilgi"/>
        <w:jc w:val="center"/>
        <w:rPr>
          <w:b/>
        </w:rPr>
      </w:pPr>
    </w:p>
    <w:tbl>
      <w:tblPr>
        <w:tblStyle w:val="TabloKlavuzu"/>
        <w:tblW w:w="0" w:type="auto"/>
        <w:tblLook w:val="04A0" w:firstRow="1" w:lastRow="0" w:firstColumn="1" w:lastColumn="0" w:noHBand="0" w:noVBand="1"/>
      </w:tblPr>
      <w:tblGrid>
        <w:gridCol w:w="1526"/>
        <w:gridCol w:w="4536"/>
        <w:gridCol w:w="1417"/>
        <w:gridCol w:w="1733"/>
      </w:tblGrid>
      <w:tr w:rsidR="00172860" w:rsidTr="00955DAF">
        <w:tc>
          <w:tcPr>
            <w:tcW w:w="1526" w:type="dxa"/>
          </w:tcPr>
          <w:p w:rsidR="00172860" w:rsidRDefault="00172860" w:rsidP="00172860">
            <w:pPr>
              <w:pStyle w:val="stbilgi"/>
              <w:rPr>
                <w:b/>
              </w:rPr>
            </w:pPr>
            <w:r>
              <w:rPr>
                <w:b/>
              </w:rPr>
              <w:t>SIRA NO</w:t>
            </w:r>
          </w:p>
        </w:tc>
        <w:tc>
          <w:tcPr>
            <w:tcW w:w="4536" w:type="dxa"/>
          </w:tcPr>
          <w:p w:rsidR="00172860" w:rsidRDefault="00172860" w:rsidP="00172860">
            <w:pPr>
              <w:pStyle w:val="stbilgi"/>
              <w:rPr>
                <w:b/>
              </w:rPr>
            </w:pPr>
            <w:r>
              <w:rPr>
                <w:b/>
              </w:rPr>
              <w:t xml:space="preserve">MAL ADI </w:t>
            </w:r>
          </w:p>
        </w:tc>
        <w:tc>
          <w:tcPr>
            <w:tcW w:w="1417" w:type="dxa"/>
          </w:tcPr>
          <w:p w:rsidR="00172860" w:rsidRDefault="00172860" w:rsidP="00172860">
            <w:pPr>
              <w:pStyle w:val="stbilgi"/>
              <w:rPr>
                <w:b/>
              </w:rPr>
            </w:pPr>
            <w:r>
              <w:rPr>
                <w:b/>
              </w:rPr>
              <w:t xml:space="preserve">ÖLÇÜ </w:t>
            </w:r>
          </w:p>
        </w:tc>
        <w:tc>
          <w:tcPr>
            <w:tcW w:w="1733" w:type="dxa"/>
          </w:tcPr>
          <w:p w:rsidR="00172860" w:rsidRDefault="00172860" w:rsidP="00172860">
            <w:pPr>
              <w:pStyle w:val="stbilgi"/>
              <w:rPr>
                <w:b/>
              </w:rPr>
            </w:pPr>
            <w:r>
              <w:rPr>
                <w:b/>
              </w:rPr>
              <w:t>MİKTAR</w:t>
            </w:r>
          </w:p>
        </w:tc>
      </w:tr>
      <w:tr w:rsidR="00172860" w:rsidTr="00955DAF">
        <w:tc>
          <w:tcPr>
            <w:tcW w:w="1526" w:type="dxa"/>
          </w:tcPr>
          <w:p w:rsidR="00172860" w:rsidRDefault="00172860" w:rsidP="00172860">
            <w:pPr>
              <w:pStyle w:val="stbilgi"/>
              <w:rPr>
                <w:b/>
              </w:rPr>
            </w:pPr>
            <w:r>
              <w:rPr>
                <w:b/>
              </w:rPr>
              <w:t>1</w:t>
            </w:r>
          </w:p>
        </w:tc>
        <w:tc>
          <w:tcPr>
            <w:tcW w:w="4536" w:type="dxa"/>
          </w:tcPr>
          <w:p w:rsidR="00172860" w:rsidRDefault="00172860" w:rsidP="00172860">
            <w:pPr>
              <w:pStyle w:val="stbilgi"/>
              <w:rPr>
                <w:b/>
              </w:rPr>
            </w:pPr>
            <w:r>
              <w:rPr>
                <w:b/>
              </w:rPr>
              <w:t xml:space="preserve">SİYAH ÇAY </w:t>
            </w:r>
          </w:p>
        </w:tc>
        <w:tc>
          <w:tcPr>
            <w:tcW w:w="1417" w:type="dxa"/>
          </w:tcPr>
          <w:p w:rsidR="00172860" w:rsidRDefault="00172860" w:rsidP="00172860">
            <w:pPr>
              <w:pStyle w:val="stbilgi"/>
              <w:rPr>
                <w:b/>
              </w:rPr>
            </w:pPr>
            <w:r>
              <w:rPr>
                <w:b/>
              </w:rPr>
              <w:t>KG</w:t>
            </w:r>
          </w:p>
        </w:tc>
        <w:tc>
          <w:tcPr>
            <w:tcW w:w="1733" w:type="dxa"/>
          </w:tcPr>
          <w:p w:rsidR="00172860" w:rsidRDefault="00172860" w:rsidP="00172860">
            <w:pPr>
              <w:pStyle w:val="stbilgi"/>
              <w:rPr>
                <w:b/>
              </w:rPr>
            </w:pPr>
            <w:r>
              <w:rPr>
                <w:b/>
              </w:rPr>
              <w:t>2000</w:t>
            </w:r>
          </w:p>
        </w:tc>
      </w:tr>
      <w:tr w:rsidR="00172860" w:rsidTr="00955DAF">
        <w:tc>
          <w:tcPr>
            <w:tcW w:w="1526" w:type="dxa"/>
          </w:tcPr>
          <w:p w:rsidR="00172860" w:rsidRDefault="00172860" w:rsidP="00172860">
            <w:pPr>
              <w:pStyle w:val="stbilgi"/>
              <w:rPr>
                <w:b/>
              </w:rPr>
            </w:pPr>
            <w:r>
              <w:rPr>
                <w:b/>
              </w:rPr>
              <w:t>2</w:t>
            </w:r>
          </w:p>
        </w:tc>
        <w:tc>
          <w:tcPr>
            <w:tcW w:w="4536" w:type="dxa"/>
          </w:tcPr>
          <w:p w:rsidR="00172860" w:rsidRDefault="00172860" w:rsidP="00172860">
            <w:pPr>
              <w:pStyle w:val="stbilgi"/>
              <w:rPr>
                <w:b/>
              </w:rPr>
            </w:pPr>
            <w:r>
              <w:rPr>
                <w:b/>
              </w:rPr>
              <w:t>TEK SARGILI ŞEKER</w:t>
            </w:r>
          </w:p>
        </w:tc>
        <w:tc>
          <w:tcPr>
            <w:tcW w:w="1417" w:type="dxa"/>
          </w:tcPr>
          <w:p w:rsidR="00172860" w:rsidRDefault="00172860" w:rsidP="00172860">
            <w:pPr>
              <w:pStyle w:val="stbilgi"/>
              <w:rPr>
                <w:b/>
              </w:rPr>
            </w:pPr>
            <w:r>
              <w:rPr>
                <w:b/>
              </w:rPr>
              <w:t>KG</w:t>
            </w:r>
          </w:p>
        </w:tc>
        <w:tc>
          <w:tcPr>
            <w:tcW w:w="1733" w:type="dxa"/>
          </w:tcPr>
          <w:p w:rsidR="00172860" w:rsidRDefault="00172860" w:rsidP="00172860">
            <w:pPr>
              <w:pStyle w:val="stbilgi"/>
              <w:rPr>
                <w:b/>
              </w:rPr>
            </w:pPr>
            <w:r>
              <w:rPr>
                <w:b/>
              </w:rPr>
              <w:t>2000</w:t>
            </w:r>
          </w:p>
        </w:tc>
      </w:tr>
      <w:tr w:rsidR="00172860" w:rsidTr="00955DAF">
        <w:tc>
          <w:tcPr>
            <w:tcW w:w="1526" w:type="dxa"/>
          </w:tcPr>
          <w:p w:rsidR="00172860" w:rsidRDefault="00172860" w:rsidP="00172860">
            <w:pPr>
              <w:pStyle w:val="stbilgi"/>
              <w:rPr>
                <w:b/>
              </w:rPr>
            </w:pPr>
            <w:r>
              <w:rPr>
                <w:b/>
              </w:rPr>
              <w:t>3</w:t>
            </w:r>
          </w:p>
        </w:tc>
        <w:tc>
          <w:tcPr>
            <w:tcW w:w="4536" w:type="dxa"/>
          </w:tcPr>
          <w:p w:rsidR="00172860" w:rsidRDefault="00172860" w:rsidP="00172860">
            <w:pPr>
              <w:pStyle w:val="stbilgi"/>
              <w:rPr>
                <w:b/>
              </w:rPr>
            </w:pPr>
            <w:r>
              <w:rPr>
                <w:b/>
              </w:rPr>
              <w:t>ÇÖZÜLEBİLİR KAHVE 200 GR</w:t>
            </w:r>
          </w:p>
        </w:tc>
        <w:tc>
          <w:tcPr>
            <w:tcW w:w="1417" w:type="dxa"/>
          </w:tcPr>
          <w:p w:rsidR="00172860" w:rsidRDefault="00172860" w:rsidP="00172860">
            <w:pPr>
              <w:pStyle w:val="stbilgi"/>
              <w:rPr>
                <w:b/>
              </w:rPr>
            </w:pPr>
            <w:r>
              <w:rPr>
                <w:b/>
              </w:rPr>
              <w:t>ADET</w:t>
            </w:r>
          </w:p>
        </w:tc>
        <w:tc>
          <w:tcPr>
            <w:tcW w:w="1733" w:type="dxa"/>
          </w:tcPr>
          <w:p w:rsidR="00172860" w:rsidRDefault="00172860" w:rsidP="00172860">
            <w:pPr>
              <w:pStyle w:val="stbilgi"/>
              <w:rPr>
                <w:b/>
              </w:rPr>
            </w:pPr>
            <w:r>
              <w:rPr>
                <w:b/>
              </w:rPr>
              <w:t>750</w:t>
            </w:r>
          </w:p>
        </w:tc>
      </w:tr>
      <w:tr w:rsidR="00172860" w:rsidTr="00955DAF">
        <w:tc>
          <w:tcPr>
            <w:tcW w:w="1526" w:type="dxa"/>
          </w:tcPr>
          <w:p w:rsidR="00172860" w:rsidRDefault="00172860" w:rsidP="00172860">
            <w:pPr>
              <w:pStyle w:val="stbilgi"/>
              <w:rPr>
                <w:b/>
              </w:rPr>
            </w:pPr>
            <w:r>
              <w:rPr>
                <w:b/>
              </w:rPr>
              <w:t>4</w:t>
            </w:r>
          </w:p>
        </w:tc>
        <w:tc>
          <w:tcPr>
            <w:tcW w:w="4536" w:type="dxa"/>
          </w:tcPr>
          <w:p w:rsidR="00172860" w:rsidRDefault="00172860" w:rsidP="00172860">
            <w:pPr>
              <w:pStyle w:val="stbilgi"/>
              <w:rPr>
                <w:b/>
              </w:rPr>
            </w:pPr>
            <w:r>
              <w:rPr>
                <w:b/>
              </w:rPr>
              <w:t xml:space="preserve">KAHVE KREMASI </w:t>
            </w:r>
            <w:r w:rsidR="00955DAF">
              <w:rPr>
                <w:b/>
              </w:rPr>
              <w:t>(SÜT TOZU) 200 GR</w:t>
            </w:r>
          </w:p>
        </w:tc>
        <w:tc>
          <w:tcPr>
            <w:tcW w:w="1417" w:type="dxa"/>
          </w:tcPr>
          <w:p w:rsidR="00172860" w:rsidRDefault="00955DAF" w:rsidP="00172860">
            <w:pPr>
              <w:pStyle w:val="stbilgi"/>
              <w:rPr>
                <w:b/>
              </w:rPr>
            </w:pPr>
            <w:r>
              <w:rPr>
                <w:b/>
              </w:rPr>
              <w:t>ADET</w:t>
            </w:r>
          </w:p>
        </w:tc>
        <w:tc>
          <w:tcPr>
            <w:tcW w:w="1733" w:type="dxa"/>
          </w:tcPr>
          <w:p w:rsidR="00172860" w:rsidRDefault="00955DAF" w:rsidP="00172860">
            <w:pPr>
              <w:pStyle w:val="stbilgi"/>
              <w:rPr>
                <w:b/>
              </w:rPr>
            </w:pPr>
            <w:r>
              <w:rPr>
                <w:b/>
              </w:rPr>
              <w:t>750</w:t>
            </w:r>
          </w:p>
        </w:tc>
      </w:tr>
      <w:tr w:rsidR="00172860" w:rsidTr="00955DAF">
        <w:tc>
          <w:tcPr>
            <w:tcW w:w="1526" w:type="dxa"/>
          </w:tcPr>
          <w:p w:rsidR="00172860" w:rsidRDefault="00172860" w:rsidP="00172860">
            <w:pPr>
              <w:pStyle w:val="stbilgi"/>
              <w:rPr>
                <w:b/>
              </w:rPr>
            </w:pPr>
            <w:r>
              <w:rPr>
                <w:b/>
              </w:rPr>
              <w:t>5</w:t>
            </w:r>
          </w:p>
        </w:tc>
        <w:tc>
          <w:tcPr>
            <w:tcW w:w="4536" w:type="dxa"/>
          </w:tcPr>
          <w:p w:rsidR="00172860" w:rsidRDefault="00955DAF" w:rsidP="00172860">
            <w:pPr>
              <w:pStyle w:val="stbilgi"/>
              <w:rPr>
                <w:b/>
              </w:rPr>
            </w:pPr>
            <w:r>
              <w:rPr>
                <w:b/>
              </w:rPr>
              <w:t>ÖGÜTÜLMÜŞ KAHVE (TÜRK KAHVESİ) 100GR</w:t>
            </w:r>
          </w:p>
        </w:tc>
        <w:tc>
          <w:tcPr>
            <w:tcW w:w="1417" w:type="dxa"/>
          </w:tcPr>
          <w:p w:rsidR="00172860" w:rsidRDefault="00955DAF" w:rsidP="00172860">
            <w:pPr>
              <w:pStyle w:val="stbilgi"/>
              <w:rPr>
                <w:b/>
              </w:rPr>
            </w:pPr>
            <w:r>
              <w:rPr>
                <w:b/>
              </w:rPr>
              <w:t>ADET</w:t>
            </w:r>
          </w:p>
        </w:tc>
        <w:tc>
          <w:tcPr>
            <w:tcW w:w="1733" w:type="dxa"/>
          </w:tcPr>
          <w:p w:rsidR="00172860" w:rsidRDefault="00955DAF" w:rsidP="00172860">
            <w:pPr>
              <w:pStyle w:val="stbilgi"/>
              <w:rPr>
                <w:b/>
              </w:rPr>
            </w:pPr>
            <w:r>
              <w:rPr>
                <w:b/>
              </w:rPr>
              <w:t>2000</w:t>
            </w:r>
          </w:p>
        </w:tc>
      </w:tr>
      <w:tr w:rsidR="00172860" w:rsidTr="00955DAF">
        <w:tc>
          <w:tcPr>
            <w:tcW w:w="1526" w:type="dxa"/>
          </w:tcPr>
          <w:p w:rsidR="00172860" w:rsidRDefault="00172860" w:rsidP="00172860">
            <w:pPr>
              <w:pStyle w:val="stbilgi"/>
              <w:rPr>
                <w:b/>
              </w:rPr>
            </w:pPr>
            <w:r>
              <w:rPr>
                <w:b/>
              </w:rPr>
              <w:t>6</w:t>
            </w:r>
          </w:p>
        </w:tc>
        <w:tc>
          <w:tcPr>
            <w:tcW w:w="4536" w:type="dxa"/>
          </w:tcPr>
          <w:p w:rsidR="00172860" w:rsidRDefault="00955DAF" w:rsidP="00172860">
            <w:pPr>
              <w:pStyle w:val="stbilgi"/>
              <w:rPr>
                <w:b/>
              </w:rPr>
            </w:pPr>
            <w:r>
              <w:rPr>
                <w:b/>
              </w:rPr>
              <w:t xml:space="preserve">KARTON BARDAK 3000’Lİ </w:t>
            </w:r>
            <w:r w:rsidR="008A71BA">
              <w:rPr>
                <w:b/>
              </w:rPr>
              <w:t>KOLİ</w:t>
            </w:r>
          </w:p>
        </w:tc>
        <w:tc>
          <w:tcPr>
            <w:tcW w:w="1417" w:type="dxa"/>
          </w:tcPr>
          <w:p w:rsidR="00172860" w:rsidRDefault="00955DAF" w:rsidP="00172860">
            <w:pPr>
              <w:pStyle w:val="stbilgi"/>
              <w:rPr>
                <w:b/>
              </w:rPr>
            </w:pPr>
            <w:r>
              <w:rPr>
                <w:b/>
              </w:rPr>
              <w:t>ADET</w:t>
            </w:r>
          </w:p>
        </w:tc>
        <w:tc>
          <w:tcPr>
            <w:tcW w:w="1733" w:type="dxa"/>
          </w:tcPr>
          <w:p w:rsidR="00172860" w:rsidRDefault="00955DAF" w:rsidP="00172860">
            <w:pPr>
              <w:pStyle w:val="stbilgi"/>
              <w:rPr>
                <w:b/>
              </w:rPr>
            </w:pPr>
            <w:r>
              <w:rPr>
                <w:b/>
              </w:rPr>
              <w:t>100</w:t>
            </w:r>
          </w:p>
        </w:tc>
      </w:tr>
      <w:tr w:rsidR="00172860" w:rsidTr="00955DAF">
        <w:tc>
          <w:tcPr>
            <w:tcW w:w="1526" w:type="dxa"/>
          </w:tcPr>
          <w:p w:rsidR="00172860" w:rsidRDefault="00172860" w:rsidP="00172860">
            <w:pPr>
              <w:pStyle w:val="stbilgi"/>
              <w:rPr>
                <w:b/>
              </w:rPr>
            </w:pPr>
            <w:r>
              <w:rPr>
                <w:b/>
              </w:rPr>
              <w:t>7</w:t>
            </w:r>
          </w:p>
        </w:tc>
        <w:tc>
          <w:tcPr>
            <w:tcW w:w="4536" w:type="dxa"/>
          </w:tcPr>
          <w:p w:rsidR="00172860" w:rsidRDefault="00955DAF" w:rsidP="00172860">
            <w:pPr>
              <w:pStyle w:val="stbilgi"/>
              <w:rPr>
                <w:b/>
              </w:rPr>
            </w:pPr>
            <w:r>
              <w:rPr>
                <w:b/>
              </w:rPr>
              <w:t>AHŞAP KARIŞTIRICI 500’LÜ PAKET</w:t>
            </w:r>
          </w:p>
        </w:tc>
        <w:tc>
          <w:tcPr>
            <w:tcW w:w="1417" w:type="dxa"/>
          </w:tcPr>
          <w:p w:rsidR="00172860" w:rsidRDefault="00955DAF" w:rsidP="00172860">
            <w:pPr>
              <w:pStyle w:val="stbilgi"/>
              <w:rPr>
                <w:b/>
              </w:rPr>
            </w:pPr>
            <w:r>
              <w:rPr>
                <w:b/>
              </w:rPr>
              <w:t>ADET</w:t>
            </w:r>
          </w:p>
        </w:tc>
        <w:tc>
          <w:tcPr>
            <w:tcW w:w="1733" w:type="dxa"/>
          </w:tcPr>
          <w:p w:rsidR="00172860" w:rsidRDefault="00955DAF" w:rsidP="00172860">
            <w:pPr>
              <w:pStyle w:val="stbilgi"/>
              <w:rPr>
                <w:b/>
              </w:rPr>
            </w:pPr>
            <w:r>
              <w:rPr>
                <w:b/>
              </w:rPr>
              <w:t>40</w:t>
            </w:r>
          </w:p>
        </w:tc>
      </w:tr>
    </w:tbl>
    <w:p w:rsidR="00650263" w:rsidRPr="006C235C" w:rsidRDefault="00650263" w:rsidP="006C235C">
      <w:pPr>
        <w:pStyle w:val="stbilgi"/>
        <w:jc w:val="center"/>
        <w:rPr>
          <w:b/>
        </w:rPr>
      </w:pPr>
    </w:p>
    <w:p w:rsidR="006A337D" w:rsidRDefault="006A337D" w:rsidP="00B86812">
      <w:pPr>
        <w:pStyle w:val="stbilgi"/>
        <w:jc w:val="both"/>
        <w:rPr>
          <w:b/>
        </w:rPr>
      </w:pPr>
    </w:p>
    <w:p w:rsidR="006A337D" w:rsidRDefault="006A337D" w:rsidP="00B86812">
      <w:pPr>
        <w:pStyle w:val="stbilgi"/>
        <w:jc w:val="both"/>
        <w:rPr>
          <w:b/>
        </w:rPr>
      </w:pPr>
    </w:p>
    <w:p w:rsidR="006A337D" w:rsidRPr="00485398" w:rsidRDefault="006A337D" w:rsidP="00B86812">
      <w:pPr>
        <w:pStyle w:val="stbilgi"/>
        <w:numPr>
          <w:ilvl w:val="0"/>
          <w:numId w:val="1"/>
        </w:numPr>
        <w:jc w:val="both"/>
        <w:rPr>
          <w:b/>
        </w:rPr>
      </w:pPr>
      <w:r w:rsidRPr="00485398">
        <w:rPr>
          <w:b/>
        </w:rPr>
        <w:t xml:space="preserve">KONU </w:t>
      </w:r>
    </w:p>
    <w:p w:rsidR="003B198D" w:rsidRPr="006C235C" w:rsidRDefault="006A337D" w:rsidP="00B86812">
      <w:pPr>
        <w:pStyle w:val="stbilgi"/>
        <w:tabs>
          <w:tab w:val="clear" w:pos="4536"/>
        </w:tabs>
        <w:ind w:left="709" w:firstLine="709"/>
        <w:jc w:val="both"/>
        <w:rPr>
          <w:b/>
        </w:rPr>
      </w:pPr>
      <w:r w:rsidRPr="006C235C">
        <w:t>Bu teknik şartname</w:t>
      </w:r>
      <w:r w:rsidR="003B198D" w:rsidRPr="006C235C">
        <w:t xml:space="preserve"> </w:t>
      </w:r>
      <w:r w:rsidR="00AF512A">
        <w:t xml:space="preserve">2020 yılı içerisinde </w:t>
      </w:r>
      <w:r w:rsidR="003B198D" w:rsidRPr="006C235C">
        <w:t xml:space="preserve">Didim Belediye Başkanlığı ihtiyacı için satın alınacak </w:t>
      </w:r>
      <w:r w:rsidR="00717668">
        <w:rPr>
          <w:b/>
        </w:rPr>
        <w:t>siyah çay, şeker, T</w:t>
      </w:r>
      <w:r w:rsidR="001B4D9D" w:rsidRPr="006C235C">
        <w:rPr>
          <w:b/>
        </w:rPr>
        <w:t>ürk kahvesi, çözünebilir kahve, kahve beyazlatıcısı</w:t>
      </w:r>
      <w:r w:rsidR="004A4778">
        <w:t xml:space="preserve">, </w:t>
      </w:r>
      <w:r w:rsidR="004A4778" w:rsidRPr="007B1C1C">
        <w:rPr>
          <w:b/>
        </w:rPr>
        <w:t xml:space="preserve">karton bardak ve ahşap </w:t>
      </w:r>
      <w:proofErr w:type="spellStart"/>
      <w:r w:rsidR="004A4778" w:rsidRPr="007B1C1C">
        <w:rPr>
          <w:b/>
        </w:rPr>
        <w:t>karıştırıcı’</w:t>
      </w:r>
      <w:r w:rsidR="001B4D9D" w:rsidRPr="007B1C1C">
        <w:rPr>
          <w:b/>
        </w:rPr>
        <w:t>nın</w:t>
      </w:r>
      <w:proofErr w:type="spellEnd"/>
      <w:r w:rsidR="001B4D9D" w:rsidRPr="006C235C">
        <w:t xml:space="preserve"> </w:t>
      </w:r>
      <w:r w:rsidR="003B198D" w:rsidRPr="006C235C">
        <w:t>teknik özelliklerini, denetim ve muayene metotlarını ve ilgili diğer hususları konu alır.</w:t>
      </w:r>
    </w:p>
    <w:p w:rsidR="006A337D" w:rsidRDefault="006A337D" w:rsidP="00B86812">
      <w:pPr>
        <w:pStyle w:val="stbilgi"/>
        <w:jc w:val="both"/>
      </w:pPr>
    </w:p>
    <w:p w:rsidR="006A337D" w:rsidRPr="00485398" w:rsidRDefault="003B198D" w:rsidP="00B86812">
      <w:pPr>
        <w:pStyle w:val="stbilgi"/>
        <w:numPr>
          <w:ilvl w:val="0"/>
          <w:numId w:val="1"/>
        </w:numPr>
        <w:jc w:val="both"/>
        <w:rPr>
          <w:b/>
        </w:rPr>
      </w:pPr>
      <w:r w:rsidRPr="00485398">
        <w:rPr>
          <w:b/>
        </w:rPr>
        <w:t>GENEL HUSUSLAR</w:t>
      </w:r>
    </w:p>
    <w:p w:rsidR="003B198D" w:rsidRPr="00485398" w:rsidRDefault="003B198D" w:rsidP="00B86812">
      <w:pPr>
        <w:pStyle w:val="stbilgi"/>
        <w:ind w:left="792"/>
        <w:jc w:val="both"/>
        <w:rPr>
          <w:b/>
        </w:rPr>
      </w:pPr>
    </w:p>
    <w:p w:rsidR="003B198D" w:rsidRPr="00485398" w:rsidRDefault="00B86812" w:rsidP="00B86812">
      <w:pPr>
        <w:pStyle w:val="stbilgi"/>
        <w:numPr>
          <w:ilvl w:val="1"/>
          <w:numId w:val="1"/>
        </w:numPr>
        <w:jc w:val="both"/>
        <w:rPr>
          <w:b/>
        </w:rPr>
      </w:pPr>
      <w:r>
        <w:rPr>
          <w:b/>
        </w:rPr>
        <w:t>KAYNAKLAR</w:t>
      </w:r>
    </w:p>
    <w:p w:rsidR="003B198D" w:rsidRDefault="008008E1" w:rsidP="00B86812">
      <w:pPr>
        <w:pStyle w:val="stbilgi"/>
        <w:numPr>
          <w:ilvl w:val="2"/>
          <w:numId w:val="1"/>
        </w:numPr>
        <w:tabs>
          <w:tab w:val="clear" w:pos="4536"/>
          <w:tab w:val="clear" w:pos="9072"/>
        </w:tabs>
        <w:ind w:left="1418" w:hanging="709"/>
        <w:jc w:val="both"/>
      </w:pPr>
      <w:r>
        <w:t>17 Haziran 2015 tarih, 29389 sayılı Resmi Gazetede “Gıda Tarım ve Hayvancılık Bakanlığı” tarafından yayımlanan 2015/30 numaralı “</w:t>
      </w:r>
      <w:r w:rsidRPr="00B86812">
        <w:rPr>
          <w:b/>
        </w:rPr>
        <w:t>Türk Gıda Kodeksi Çay Tebliği</w:t>
      </w:r>
      <w:r>
        <w:t xml:space="preserve">” </w:t>
      </w:r>
    </w:p>
    <w:p w:rsidR="008008E1" w:rsidRDefault="008008E1" w:rsidP="00B86812">
      <w:pPr>
        <w:pStyle w:val="stbilgi"/>
        <w:numPr>
          <w:ilvl w:val="2"/>
          <w:numId w:val="1"/>
        </w:numPr>
        <w:tabs>
          <w:tab w:val="clear" w:pos="4536"/>
          <w:tab w:val="clear" w:pos="9072"/>
        </w:tabs>
        <w:ind w:left="1418" w:hanging="709"/>
        <w:jc w:val="both"/>
      </w:pPr>
      <w:r>
        <w:t xml:space="preserve"> </w:t>
      </w:r>
      <w:r w:rsidR="00D65F91">
        <w:t>23</w:t>
      </w:r>
      <w:r>
        <w:t xml:space="preserve"> </w:t>
      </w:r>
      <w:r w:rsidR="00D65F91">
        <w:t>Ağustos</w:t>
      </w:r>
      <w:r>
        <w:t xml:space="preserve"> 2015 tarih, </w:t>
      </w:r>
      <w:r w:rsidR="00D65F91">
        <w:t>26286</w:t>
      </w:r>
      <w:r>
        <w:t xml:space="preserve"> sayılı Resmi Gazetede “Gıda Tarım ve Hayvancılık Bakanlığı” tarafından yayımlanan 20</w:t>
      </w:r>
      <w:r w:rsidR="00D65F91">
        <w:t>06/4</w:t>
      </w:r>
      <w:r>
        <w:t>0 numaralı “</w:t>
      </w:r>
      <w:r w:rsidRPr="00B86812">
        <w:rPr>
          <w:b/>
        </w:rPr>
        <w:t xml:space="preserve">Türk Gıda Kodeksi </w:t>
      </w:r>
      <w:r w:rsidR="00D65F91" w:rsidRPr="00B86812">
        <w:rPr>
          <w:b/>
        </w:rPr>
        <w:t>Şeker</w:t>
      </w:r>
      <w:r w:rsidRPr="00B86812">
        <w:rPr>
          <w:b/>
        </w:rPr>
        <w:t xml:space="preserve"> Tebliği</w:t>
      </w:r>
      <w:r>
        <w:t>”</w:t>
      </w:r>
    </w:p>
    <w:p w:rsidR="008B09E1" w:rsidRDefault="003A6106" w:rsidP="00B86812">
      <w:pPr>
        <w:pStyle w:val="stbilgi"/>
        <w:numPr>
          <w:ilvl w:val="2"/>
          <w:numId w:val="1"/>
        </w:numPr>
        <w:tabs>
          <w:tab w:val="clear" w:pos="4536"/>
          <w:tab w:val="clear" w:pos="9072"/>
        </w:tabs>
        <w:ind w:left="1418" w:hanging="709"/>
        <w:jc w:val="both"/>
      </w:pPr>
      <w:r>
        <w:t xml:space="preserve">3 Mart 2016 </w:t>
      </w:r>
      <w:r w:rsidR="008B09E1">
        <w:t xml:space="preserve">tarih, </w:t>
      </w:r>
      <w:r>
        <w:t>29642</w:t>
      </w:r>
      <w:r w:rsidR="008B09E1">
        <w:t xml:space="preserve"> sayılı Resmi Gazetede “Gıda Tarım ve Hayvancılık Bakanlığı” tarafından yayımlanan </w:t>
      </w:r>
      <w:r>
        <w:t>2016/7</w:t>
      </w:r>
      <w:r w:rsidR="008B09E1">
        <w:t xml:space="preserve"> numaralı “</w:t>
      </w:r>
      <w:r w:rsidR="008B09E1" w:rsidRPr="002D7167">
        <w:rPr>
          <w:b/>
        </w:rPr>
        <w:t>Türk</w:t>
      </w:r>
      <w:r w:rsidR="008B09E1">
        <w:t xml:space="preserve"> </w:t>
      </w:r>
      <w:r w:rsidR="008B09E1" w:rsidRPr="00B86812">
        <w:rPr>
          <w:b/>
        </w:rPr>
        <w:t xml:space="preserve">Gıda Kodeksi </w:t>
      </w:r>
      <w:r w:rsidRPr="00B86812">
        <w:rPr>
          <w:b/>
        </w:rPr>
        <w:t xml:space="preserve">Kahve ve Kahve </w:t>
      </w:r>
      <w:proofErr w:type="spellStart"/>
      <w:r w:rsidRPr="00B86812">
        <w:rPr>
          <w:b/>
        </w:rPr>
        <w:t>Ekstrakları</w:t>
      </w:r>
      <w:proofErr w:type="spellEnd"/>
      <w:r w:rsidR="008B09E1" w:rsidRPr="00B86812">
        <w:rPr>
          <w:b/>
        </w:rPr>
        <w:t xml:space="preserve"> Tebliği</w:t>
      </w:r>
      <w:r w:rsidR="008B09E1">
        <w:t>”</w:t>
      </w:r>
    </w:p>
    <w:p w:rsidR="00B86812" w:rsidRPr="002D7167" w:rsidRDefault="002D7167" w:rsidP="00B86812">
      <w:pPr>
        <w:pStyle w:val="stbilgi"/>
        <w:numPr>
          <w:ilvl w:val="2"/>
          <w:numId w:val="1"/>
        </w:numPr>
        <w:tabs>
          <w:tab w:val="clear" w:pos="4536"/>
          <w:tab w:val="clear" w:pos="9072"/>
        </w:tabs>
        <w:ind w:left="1418" w:hanging="709"/>
        <w:jc w:val="both"/>
        <w:rPr>
          <w:b/>
        </w:rPr>
      </w:pPr>
      <w:r>
        <w:t xml:space="preserve">30 Haziran 2013 tarih, 28693 sayılı Resmi Gazetede “Gıda Tarım ve Hayvancılık Bakanlığı” tarafından yayımlanan </w:t>
      </w:r>
      <w:r w:rsidRPr="002D7167">
        <w:rPr>
          <w:b/>
        </w:rPr>
        <w:t>“</w:t>
      </w:r>
      <w:r w:rsidR="006C235C" w:rsidRPr="002D7167">
        <w:rPr>
          <w:b/>
        </w:rPr>
        <w:t>Türk Gıda Kodeksi Gıda Katkı Maddeleri Yönetmeliği</w:t>
      </w:r>
      <w:r>
        <w:rPr>
          <w:b/>
        </w:rPr>
        <w:t>”</w:t>
      </w:r>
    </w:p>
    <w:p w:rsidR="006C235C" w:rsidRPr="002D7167" w:rsidRDefault="002D7167" w:rsidP="00B86812">
      <w:pPr>
        <w:pStyle w:val="stbilgi"/>
        <w:numPr>
          <w:ilvl w:val="2"/>
          <w:numId w:val="1"/>
        </w:numPr>
        <w:tabs>
          <w:tab w:val="clear" w:pos="4536"/>
          <w:tab w:val="clear" w:pos="9072"/>
        </w:tabs>
        <w:ind w:left="1418" w:hanging="709"/>
        <w:jc w:val="both"/>
        <w:rPr>
          <w:b/>
        </w:rPr>
      </w:pPr>
      <w:r>
        <w:t xml:space="preserve">4 Haziran 2015 tarih, 29376 sayılı Resmi Gazetede “Gıda Tarım ve Hayvancılık Bakanlığı” tarafından yayımlanan </w:t>
      </w:r>
      <w:r w:rsidRPr="002D7167">
        <w:rPr>
          <w:b/>
        </w:rPr>
        <w:t>“</w:t>
      </w:r>
      <w:r w:rsidR="006C235C" w:rsidRPr="002D7167">
        <w:rPr>
          <w:b/>
        </w:rPr>
        <w:t xml:space="preserve">Hazır Ambalajlı Mamullerin Ağırlık </w:t>
      </w:r>
      <w:r>
        <w:rPr>
          <w:b/>
        </w:rPr>
        <w:t>V</w:t>
      </w:r>
      <w:r w:rsidR="006C235C" w:rsidRPr="002D7167">
        <w:rPr>
          <w:b/>
        </w:rPr>
        <w:t>e Hacim Esaslarına Göre Net Miktar Tespitine Dair Yönetmelik</w:t>
      </w:r>
      <w:r w:rsidRPr="002D7167">
        <w:rPr>
          <w:b/>
        </w:rPr>
        <w:t>””</w:t>
      </w:r>
    </w:p>
    <w:p w:rsidR="006C235C" w:rsidRPr="002D7167" w:rsidRDefault="002D7167" w:rsidP="00B86812">
      <w:pPr>
        <w:pStyle w:val="stbilgi"/>
        <w:numPr>
          <w:ilvl w:val="2"/>
          <w:numId w:val="1"/>
        </w:numPr>
        <w:tabs>
          <w:tab w:val="clear" w:pos="4536"/>
          <w:tab w:val="clear" w:pos="9072"/>
        </w:tabs>
        <w:ind w:left="1418" w:hanging="709"/>
        <w:jc w:val="both"/>
        <w:rPr>
          <w:b/>
        </w:rPr>
      </w:pPr>
      <w:r>
        <w:t xml:space="preserve">26 Ocak 2017 tarih, 29960 sayılı Resmi Gazetede “Gıda Tarım ve Hayvancılık Bakanlığı” tarafından yayımlanan </w:t>
      </w:r>
      <w:r>
        <w:rPr>
          <w:b/>
        </w:rPr>
        <w:t>“</w:t>
      </w:r>
      <w:r w:rsidR="006C235C" w:rsidRPr="002D7167">
        <w:rPr>
          <w:b/>
        </w:rPr>
        <w:t xml:space="preserve">Türk Gıda Kodeksi Etiketleme </w:t>
      </w:r>
      <w:r>
        <w:rPr>
          <w:b/>
        </w:rPr>
        <w:t>Ve Tüketicileri Bilgilendirme Y</w:t>
      </w:r>
      <w:r w:rsidR="006C235C" w:rsidRPr="002D7167">
        <w:rPr>
          <w:b/>
        </w:rPr>
        <w:t>önetmeliği</w:t>
      </w:r>
      <w:r>
        <w:rPr>
          <w:b/>
        </w:rPr>
        <w:t>”</w:t>
      </w:r>
    </w:p>
    <w:p w:rsidR="002D7167" w:rsidRDefault="002D7167" w:rsidP="002D7167">
      <w:pPr>
        <w:pStyle w:val="stbilgi"/>
        <w:numPr>
          <w:ilvl w:val="2"/>
          <w:numId w:val="1"/>
        </w:numPr>
        <w:tabs>
          <w:tab w:val="clear" w:pos="4536"/>
          <w:tab w:val="clear" w:pos="9072"/>
        </w:tabs>
        <w:ind w:left="1418" w:hanging="709"/>
        <w:jc w:val="both"/>
      </w:pPr>
      <w:r w:rsidRPr="002D7167">
        <w:t xml:space="preserve">5 Nisan 2018 </w:t>
      </w:r>
      <w:r>
        <w:t xml:space="preserve">tarih, </w:t>
      </w:r>
      <w:r w:rsidRPr="002D7167">
        <w:t>30382</w:t>
      </w:r>
      <w:r>
        <w:t xml:space="preserve"> sayılı Resmi Gazetede “Gıda Tarım ve Hayvancılık Bakanlığı” tarafından yayımlanan “ </w:t>
      </w:r>
      <w:r w:rsidRPr="002D7167">
        <w:rPr>
          <w:b/>
        </w:rPr>
        <w:t>Türk Gıda Kodeksi Gıda İle Temas Eden Madde Ve Malzemelere Dair Yönetmelik</w:t>
      </w:r>
      <w:r>
        <w:t>”</w:t>
      </w:r>
    </w:p>
    <w:p w:rsidR="004B5548" w:rsidRDefault="004B5548" w:rsidP="002D7167">
      <w:pPr>
        <w:pStyle w:val="stbilgi"/>
        <w:numPr>
          <w:ilvl w:val="2"/>
          <w:numId w:val="1"/>
        </w:numPr>
        <w:tabs>
          <w:tab w:val="clear" w:pos="4536"/>
          <w:tab w:val="clear" w:pos="9072"/>
        </w:tabs>
        <w:ind w:left="1418" w:hanging="709"/>
        <w:jc w:val="both"/>
        <w:rPr>
          <w:b/>
        </w:rPr>
      </w:pPr>
      <w:r>
        <w:t>29 Aralık</w:t>
      </w:r>
      <w:r w:rsidRPr="002D7167">
        <w:t xml:space="preserve"> 201</w:t>
      </w:r>
      <w:r>
        <w:t>1</w:t>
      </w:r>
      <w:r w:rsidRPr="002D7167">
        <w:t xml:space="preserve"> </w:t>
      </w:r>
      <w:r>
        <w:t>tarih, 28157 sayılı Resmi Gazetede “Gıda Tarım ve Hayvancılık Bakanlığı” tarafından yayımlanan</w:t>
      </w:r>
      <w:r w:rsidRPr="00B86812">
        <w:t xml:space="preserve"> </w:t>
      </w:r>
      <w:r w:rsidRPr="004B5548">
        <w:rPr>
          <w:b/>
        </w:rPr>
        <w:t>“Türk Gıda Kodeksi Mikrobiyolojik kriterler Yönetmeliği”</w:t>
      </w:r>
    </w:p>
    <w:p w:rsidR="00717668" w:rsidRDefault="00717668" w:rsidP="00717668">
      <w:pPr>
        <w:pStyle w:val="stbilgi"/>
        <w:tabs>
          <w:tab w:val="clear" w:pos="4536"/>
          <w:tab w:val="clear" w:pos="9072"/>
        </w:tabs>
        <w:jc w:val="both"/>
        <w:rPr>
          <w:b/>
        </w:rPr>
      </w:pPr>
    </w:p>
    <w:p w:rsidR="00717668" w:rsidRPr="004B5548" w:rsidRDefault="00717668" w:rsidP="00717668">
      <w:pPr>
        <w:pStyle w:val="stbilgi"/>
        <w:tabs>
          <w:tab w:val="clear" w:pos="4536"/>
          <w:tab w:val="clear" w:pos="9072"/>
        </w:tabs>
        <w:jc w:val="both"/>
        <w:rPr>
          <w:b/>
        </w:rPr>
      </w:pPr>
    </w:p>
    <w:p w:rsidR="008008E1" w:rsidRDefault="008008E1" w:rsidP="00B86812">
      <w:pPr>
        <w:pStyle w:val="stbilgi"/>
        <w:ind w:left="360"/>
        <w:jc w:val="both"/>
      </w:pPr>
    </w:p>
    <w:p w:rsidR="008008E1" w:rsidRPr="00820876" w:rsidRDefault="008008E1" w:rsidP="00B86812">
      <w:pPr>
        <w:pStyle w:val="stbilgi"/>
        <w:numPr>
          <w:ilvl w:val="1"/>
          <w:numId w:val="1"/>
        </w:numPr>
        <w:jc w:val="both"/>
        <w:rPr>
          <w:b/>
        </w:rPr>
      </w:pPr>
      <w:r w:rsidRPr="00820876">
        <w:rPr>
          <w:b/>
        </w:rPr>
        <w:lastRenderedPageBreak/>
        <w:t>TANIMLAR</w:t>
      </w:r>
    </w:p>
    <w:p w:rsidR="008008E1" w:rsidRPr="001B4D9D" w:rsidRDefault="008008E1" w:rsidP="00B86812">
      <w:pPr>
        <w:pStyle w:val="stbilgi"/>
        <w:numPr>
          <w:ilvl w:val="2"/>
          <w:numId w:val="1"/>
        </w:numPr>
        <w:tabs>
          <w:tab w:val="clear" w:pos="4536"/>
          <w:tab w:val="clear" w:pos="9072"/>
        </w:tabs>
        <w:ind w:left="1418" w:hanging="709"/>
        <w:jc w:val="both"/>
      </w:pPr>
      <w:r w:rsidRPr="004B5548">
        <w:rPr>
          <w:b/>
          <w:color w:val="FF0000"/>
        </w:rPr>
        <w:t xml:space="preserve"> </w:t>
      </w:r>
      <w:r w:rsidRPr="001B4D9D">
        <w:rPr>
          <w:b/>
        </w:rPr>
        <w:t xml:space="preserve">Siyah </w:t>
      </w:r>
      <w:proofErr w:type="gramStart"/>
      <w:r w:rsidRPr="001B4D9D">
        <w:rPr>
          <w:b/>
        </w:rPr>
        <w:t>Çay</w:t>
      </w:r>
      <w:r w:rsidRPr="001B4D9D">
        <w:t xml:space="preserve"> : Türk</w:t>
      </w:r>
      <w:proofErr w:type="gramEnd"/>
      <w:r w:rsidRPr="001B4D9D">
        <w:t xml:space="preserve"> Gıda </w:t>
      </w:r>
      <w:r w:rsidR="00485398" w:rsidRPr="001B4D9D">
        <w:t>Kodeksi</w:t>
      </w:r>
      <w:r w:rsidRPr="001B4D9D">
        <w:t xml:space="preserve"> Çay Tebliği’nde tanımlandığı gibidir.</w:t>
      </w:r>
    </w:p>
    <w:p w:rsidR="008008E1" w:rsidRPr="001B4D9D" w:rsidRDefault="008008E1" w:rsidP="00B86812">
      <w:pPr>
        <w:pStyle w:val="stbilgi"/>
        <w:numPr>
          <w:ilvl w:val="2"/>
          <w:numId w:val="1"/>
        </w:numPr>
        <w:tabs>
          <w:tab w:val="clear" w:pos="4536"/>
          <w:tab w:val="clear" w:pos="9072"/>
        </w:tabs>
        <w:ind w:left="1418" w:hanging="709"/>
        <w:jc w:val="both"/>
      </w:pPr>
      <w:r w:rsidRPr="001B4D9D">
        <w:rPr>
          <w:b/>
        </w:rPr>
        <w:t xml:space="preserve"> </w:t>
      </w:r>
      <w:proofErr w:type="gramStart"/>
      <w:r w:rsidRPr="001B4D9D">
        <w:rPr>
          <w:b/>
        </w:rPr>
        <w:t xml:space="preserve">Şeker </w:t>
      </w:r>
      <w:r w:rsidRPr="001B4D9D">
        <w:t xml:space="preserve">: </w:t>
      </w:r>
      <w:r w:rsidR="00D65F91" w:rsidRPr="001B4D9D">
        <w:t>Türk</w:t>
      </w:r>
      <w:proofErr w:type="gramEnd"/>
      <w:r w:rsidR="00D65F91" w:rsidRPr="001B4D9D">
        <w:t xml:space="preserve"> Gıda Kodeksi Şeker Tebliği’nde tanımlan</w:t>
      </w:r>
      <w:r w:rsidR="008B09E1" w:rsidRPr="001B4D9D">
        <w:t>an beyaz şekere ek olarak tek sargılı ve küp</w:t>
      </w:r>
      <w:r w:rsidR="00D65F91" w:rsidRPr="001B4D9D">
        <w:t xml:space="preserve"> </w:t>
      </w:r>
      <w:r w:rsidR="008B09E1" w:rsidRPr="001B4D9D">
        <w:t>şeklindedir</w:t>
      </w:r>
      <w:r w:rsidR="00D65F91" w:rsidRPr="001B4D9D">
        <w:t>.</w:t>
      </w:r>
    </w:p>
    <w:p w:rsidR="003F38D9" w:rsidRPr="001B4D9D" w:rsidRDefault="008008E1" w:rsidP="00B86812">
      <w:pPr>
        <w:pStyle w:val="stbilgi"/>
        <w:numPr>
          <w:ilvl w:val="2"/>
          <w:numId w:val="1"/>
        </w:numPr>
        <w:tabs>
          <w:tab w:val="clear" w:pos="4536"/>
          <w:tab w:val="clear" w:pos="9072"/>
        </w:tabs>
        <w:ind w:left="1418" w:hanging="709"/>
        <w:jc w:val="both"/>
      </w:pPr>
      <w:r w:rsidRPr="001B4D9D">
        <w:t xml:space="preserve"> </w:t>
      </w:r>
      <w:r w:rsidR="001B4D9D" w:rsidRPr="001B4D9D">
        <w:rPr>
          <w:b/>
        </w:rPr>
        <w:t xml:space="preserve">Türk </w:t>
      </w:r>
      <w:proofErr w:type="gramStart"/>
      <w:r w:rsidR="003F38D9" w:rsidRPr="001B4D9D">
        <w:rPr>
          <w:b/>
        </w:rPr>
        <w:t>Kahve</w:t>
      </w:r>
      <w:r w:rsidR="001B4D9D">
        <w:rPr>
          <w:b/>
        </w:rPr>
        <w:t>si</w:t>
      </w:r>
      <w:r w:rsidR="003F38D9" w:rsidRPr="001B4D9D">
        <w:rPr>
          <w:b/>
        </w:rPr>
        <w:t xml:space="preserve"> </w:t>
      </w:r>
      <w:r w:rsidRPr="001B4D9D">
        <w:rPr>
          <w:b/>
        </w:rPr>
        <w:t>:</w:t>
      </w:r>
      <w:r w:rsidR="003A6106" w:rsidRPr="001B4D9D">
        <w:t xml:space="preserve"> </w:t>
      </w:r>
      <w:r w:rsidR="003F38D9" w:rsidRPr="001B4D9D">
        <w:t>Türk</w:t>
      </w:r>
      <w:proofErr w:type="gramEnd"/>
      <w:r w:rsidR="003F38D9" w:rsidRPr="001B4D9D">
        <w:t xml:space="preserve"> Gıda Kodeksi Kahve ve Kahve </w:t>
      </w:r>
      <w:proofErr w:type="spellStart"/>
      <w:r w:rsidR="003F38D9" w:rsidRPr="001B4D9D">
        <w:t>Ekstrakları</w:t>
      </w:r>
      <w:proofErr w:type="spellEnd"/>
      <w:r w:rsidR="003F38D9" w:rsidRPr="001B4D9D">
        <w:t xml:space="preserve"> Tebliği’nde </w:t>
      </w:r>
      <w:r w:rsidR="001B4D9D">
        <w:t xml:space="preserve">öğütülmüş kahve tanımında </w:t>
      </w:r>
      <w:r w:rsidR="003F38D9" w:rsidRPr="001B4D9D">
        <w:t>tanımlandığı gibidir.</w:t>
      </w:r>
    </w:p>
    <w:p w:rsidR="008008E1" w:rsidRPr="001B4D9D" w:rsidRDefault="008008E1" w:rsidP="00B86812">
      <w:pPr>
        <w:pStyle w:val="stbilgi"/>
        <w:numPr>
          <w:ilvl w:val="2"/>
          <w:numId w:val="1"/>
        </w:numPr>
        <w:tabs>
          <w:tab w:val="clear" w:pos="4536"/>
          <w:tab w:val="clear" w:pos="9072"/>
        </w:tabs>
        <w:ind w:left="1418" w:hanging="709"/>
        <w:jc w:val="both"/>
      </w:pPr>
      <w:r w:rsidRPr="001B4D9D">
        <w:t xml:space="preserve"> </w:t>
      </w:r>
      <w:r w:rsidRPr="001B4D9D">
        <w:rPr>
          <w:b/>
        </w:rPr>
        <w:t xml:space="preserve">Çözünebilir </w:t>
      </w:r>
      <w:proofErr w:type="gramStart"/>
      <w:r w:rsidRPr="001B4D9D">
        <w:rPr>
          <w:b/>
        </w:rPr>
        <w:t>Kahve :</w:t>
      </w:r>
      <w:r w:rsidRPr="001B4D9D">
        <w:t xml:space="preserve"> </w:t>
      </w:r>
      <w:r w:rsidR="003F38D9" w:rsidRPr="001B4D9D">
        <w:t>Türk</w:t>
      </w:r>
      <w:proofErr w:type="gramEnd"/>
      <w:r w:rsidR="003F38D9" w:rsidRPr="001B4D9D">
        <w:t xml:space="preserve"> Gıda Kodeksi Kahve ve Kahve </w:t>
      </w:r>
      <w:proofErr w:type="spellStart"/>
      <w:r w:rsidR="003F38D9" w:rsidRPr="001B4D9D">
        <w:t>Ekstrakları</w:t>
      </w:r>
      <w:proofErr w:type="spellEnd"/>
      <w:r w:rsidR="003F38D9" w:rsidRPr="001B4D9D">
        <w:t xml:space="preserve"> Tebliği’nde tanımlandığı gibidir. </w:t>
      </w:r>
    </w:p>
    <w:p w:rsidR="00A41DEF" w:rsidRDefault="008B09E1" w:rsidP="00B86812">
      <w:pPr>
        <w:pStyle w:val="stbilgi"/>
        <w:numPr>
          <w:ilvl w:val="2"/>
          <w:numId w:val="1"/>
        </w:numPr>
        <w:tabs>
          <w:tab w:val="clear" w:pos="4536"/>
          <w:tab w:val="clear" w:pos="9072"/>
        </w:tabs>
        <w:ind w:left="1418" w:hanging="709"/>
        <w:jc w:val="both"/>
      </w:pPr>
      <w:r w:rsidRPr="001B4D9D">
        <w:t xml:space="preserve"> </w:t>
      </w:r>
      <w:r w:rsidR="008008E1" w:rsidRPr="001B4D9D">
        <w:rPr>
          <w:b/>
        </w:rPr>
        <w:t xml:space="preserve">Kahve </w:t>
      </w:r>
      <w:proofErr w:type="gramStart"/>
      <w:r w:rsidR="008008E1" w:rsidRPr="001B4D9D">
        <w:rPr>
          <w:b/>
        </w:rPr>
        <w:t>Beyazlatıcısı :</w:t>
      </w:r>
      <w:r w:rsidR="008008E1" w:rsidRPr="001B4D9D">
        <w:t xml:space="preserve"> </w:t>
      </w:r>
      <w:r w:rsidR="00820876" w:rsidRPr="001B4D9D">
        <w:t>Nisan</w:t>
      </w:r>
      <w:proofErr w:type="gramEnd"/>
      <w:r w:rsidR="00820876" w:rsidRPr="001B4D9D">
        <w:t xml:space="preserve"> 1998 tarihli TS 12423’de tanımlandığı gibidir. </w:t>
      </w:r>
    </w:p>
    <w:p w:rsidR="00E870E6" w:rsidRPr="000E46AD" w:rsidRDefault="00E870E6" w:rsidP="00B86812">
      <w:pPr>
        <w:pStyle w:val="stbilgi"/>
        <w:numPr>
          <w:ilvl w:val="2"/>
          <w:numId w:val="1"/>
        </w:numPr>
        <w:tabs>
          <w:tab w:val="clear" w:pos="4536"/>
          <w:tab w:val="clear" w:pos="9072"/>
        </w:tabs>
        <w:ind w:left="1418" w:hanging="709"/>
        <w:jc w:val="both"/>
        <w:rPr>
          <w:b/>
        </w:rPr>
      </w:pPr>
      <w:r w:rsidRPr="00E870E6">
        <w:rPr>
          <w:b/>
        </w:rPr>
        <w:t xml:space="preserve">Karton Bardak: </w:t>
      </w:r>
      <w:r w:rsidRPr="00E870E6">
        <w:t>Tarım ve Orman Bakanlığının</w:t>
      </w:r>
      <w:r>
        <w:t xml:space="preserve"> izni ile üretilmiş olduğu, yiyecek içecekte kullanılabilir işareti ve imal edildiği ham madde ürünün üzerinde belirtilecek veya belgelenecektir.</w:t>
      </w:r>
    </w:p>
    <w:p w:rsidR="000E46AD" w:rsidRPr="00E870E6" w:rsidRDefault="000E46AD" w:rsidP="00B86812">
      <w:pPr>
        <w:pStyle w:val="stbilgi"/>
        <w:numPr>
          <w:ilvl w:val="2"/>
          <w:numId w:val="1"/>
        </w:numPr>
        <w:tabs>
          <w:tab w:val="clear" w:pos="4536"/>
          <w:tab w:val="clear" w:pos="9072"/>
        </w:tabs>
        <w:ind w:left="1418" w:hanging="709"/>
        <w:jc w:val="both"/>
        <w:rPr>
          <w:b/>
        </w:rPr>
      </w:pPr>
      <w:r>
        <w:rPr>
          <w:b/>
        </w:rPr>
        <w:t xml:space="preserve">Ahşap Karıştırıcı: </w:t>
      </w:r>
      <w:r>
        <w:t>Üretici firmanın TSE ve Tarım ve Orman Bakanlığı izni olmalı.</w:t>
      </w:r>
    </w:p>
    <w:p w:rsidR="00820876" w:rsidRPr="001B4D9D" w:rsidRDefault="001B4D9D" w:rsidP="00B86812">
      <w:pPr>
        <w:pStyle w:val="stbilgi"/>
        <w:numPr>
          <w:ilvl w:val="2"/>
          <w:numId w:val="1"/>
        </w:numPr>
        <w:tabs>
          <w:tab w:val="clear" w:pos="4536"/>
          <w:tab w:val="clear" w:pos="9072"/>
          <w:tab w:val="left" w:pos="284"/>
        </w:tabs>
        <w:ind w:left="1418" w:hanging="709"/>
        <w:jc w:val="both"/>
      </w:pPr>
      <w:r w:rsidRPr="001B4D9D">
        <w:rPr>
          <w:b/>
        </w:rPr>
        <w:t xml:space="preserve">Gerçek Dolum </w:t>
      </w:r>
      <w:proofErr w:type="gramStart"/>
      <w:r w:rsidRPr="001B4D9D">
        <w:rPr>
          <w:b/>
        </w:rPr>
        <w:t>Miktarları :</w:t>
      </w:r>
      <w:r w:rsidRPr="001B4D9D">
        <w:t xml:space="preserve"> </w:t>
      </w:r>
      <w:r w:rsidR="00820876" w:rsidRPr="001B4D9D">
        <w:t>Hazır</w:t>
      </w:r>
      <w:proofErr w:type="gramEnd"/>
      <w:r w:rsidR="00820876" w:rsidRPr="001B4D9D">
        <w:t xml:space="preserve"> Ambalajlı Mamullerin Ağırlık ve Hacim Esaslarına Göre Net Miktar Tespitine Dair Yönetmelik</w:t>
      </w:r>
      <w:r w:rsidRPr="001B4D9D">
        <w:t>’te tanımlandığı gibidir.</w:t>
      </w:r>
    </w:p>
    <w:p w:rsidR="001B4D9D" w:rsidRPr="001B4D9D" w:rsidRDefault="001B4D9D" w:rsidP="00B86812">
      <w:pPr>
        <w:pStyle w:val="stbilgi"/>
        <w:numPr>
          <w:ilvl w:val="2"/>
          <w:numId w:val="1"/>
        </w:numPr>
        <w:tabs>
          <w:tab w:val="clear" w:pos="4536"/>
          <w:tab w:val="clear" w:pos="9072"/>
          <w:tab w:val="left" w:pos="284"/>
        </w:tabs>
        <w:ind w:left="1418" w:hanging="709"/>
        <w:jc w:val="both"/>
      </w:pPr>
      <w:r w:rsidRPr="001B4D9D">
        <w:rPr>
          <w:b/>
        </w:rPr>
        <w:t xml:space="preserve">Gerçek Dolum Miktarlarının </w:t>
      </w:r>
      <w:proofErr w:type="gramStart"/>
      <w:r w:rsidRPr="001B4D9D">
        <w:rPr>
          <w:b/>
        </w:rPr>
        <w:t>Ortalaması :</w:t>
      </w:r>
      <w:r w:rsidRPr="001B4D9D">
        <w:t xml:space="preserve"> Hazır</w:t>
      </w:r>
      <w:proofErr w:type="gramEnd"/>
      <w:r w:rsidRPr="001B4D9D">
        <w:t xml:space="preserve"> Ambalajlı Mamullerin Ağırlık ve Hacim Esaslarına Göre Net Miktar Tespitine Dair Yönetmelik’te tanımlandığı gibidir.</w:t>
      </w:r>
    </w:p>
    <w:p w:rsidR="008008E1" w:rsidRPr="001B4D9D" w:rsidRDefault="008008E1" w:rsidP="00B86812">
      <w:pPr>
        <w:pStyle w:val="stbilgi"/>
        <w:ind w:left="1418" w:hanging="709"/>
        <w:jc w:val="both"/>
      </w:pPr>
    </w:p>
    <w:p w:rsidR="003B198D" w:rsidRDefault="00485398" w:rsidP="00B86812">
      <w:pPr>
        <w:pStyle w:val="stbilgi"/>
        <w:numPr>
          <w:ilvl w:val="0"/>
          <w:numId w:val="1"/>
        </w:numPr>
        <w:jc w:val="both"/>
        <w:rPr>
          <w:b/>
        </w:rPr>
      </w:pPr>
      <w:r w:rsidRPr="00485398">
        <w:rPr>
          <w:b/>
        </w:rPr>
        <w:t>İSTEK VE ÖZELLİKLER</w:t>
      </w:r>
    </w:p>
    <w:p w:rsidR="00485398" w:rsidRDefault="00485398" w:rsidP="00B86812">
      <w:pPr>
        <w:pStyle w:val="stbilgi"/>
        <w:ind w:left="360"/>
        <w:jc w:val="both"/>
        <w:rPr>
          <w:b/>
        </w:rPr>
      </w:pPr>
    </w:p>
    <w:p w:rsidR="004E2991" w:rsidRDefault="00485398" w:rsidP="00B86812">
      <w:pPr>
        <w:pStyle w:val="stbilgi"/>
        <w:numPr>
          <w:ilvl w:val="1"/>
          <w:numId w:val="1"/>
        </w:numPr>
        <w:jc w:val="both"/>
        <w:rPr>
          <w:b/>
        </w:rPr>
      </w:pPr>
      <w:r>
        <w:rPr>
          <w:b/>
        </w:rPr>
        <w:t>GENEL İSTEKLER</w:t>
      </w:r>
    </w:p>
    <w:p w:rsidR="00485398" w:rsidRDefault="00485398" w:rsidP="00B86812">
      <w:pPr>
        <w:pStyle w:val="stbilgi"/>
        <w:numPr>
          <w:ilvl w:val="2"/>
          <w:numId w:val="1"/>
        </w:numPr>
        <w:tabs>
          <w:tab w:val="clear" w:pos="4536"/>
          <w:tab w:val="clear" w:pos="9072"/>
          <w:tab w:val="left" w:pos="284"/>
        </w:tabs>
        <w:ind w:left="1418" w:hanging="709"/>
        <w:jc w:val="both"/>
      </w:pPr>
      <w:r w:rsidRPr="004E2991">
        <w:t xml:space="preserve">Satın alınacak ürünler, Türk Gıda Kodeksi Yönetmeliği ve Gıda Maddeleri Tüzüğü’nde yer alan ve bu şartnamede belirtilmeyen </w:t>
      </w:r>
      <w:r w:rsidR="004B32E7" w:rsidRPr="004E2991">
        <w:t>hususlara uygun olacaktır. Bu husus, yüklenici tarafından gıda üreticisinin yazılı beyanına dayalı olarak muayenelerde Muayene ve Kabul Komisyonuna yazılı olarak taahhüt edilecektir.</w:t>
      </w:r>
    </w:p>
    <w:p w:rsidR="00063935" w:rsidRDefault="00063935" w:rsidP="00B86812">
      <w:pPr>
        <w:pStyle w:val="stbilgi"/>
        <w:numPr>
          <w:ilvl w:val="2"/>
          <w:numId w:val="1"/>
        </w:numPr>
        <w:tabs>
          <w:tab w:val="clear" w:pos="4536"/>
          <w:tab w:val="clear" w:pos="9072"/>
          <w:tab w:val="left" w:pos="284"/>
        </w:tabs>
        <w:ind w:left="1418" w:hanging="709"/>
        <w:jc w:val="both"/>
      </w:pPr>
      <w:r w:rsidRPr="009D1D9A">
        <w:t>Türk Gıda Kodeksi Mikrobiyolojik</w:t>
      </w:r>
      <w:r>
        <w:t xml:space="preserve"> </w:t>
      </w:r>
      <w:r w:rsidRPr="009D1D9A">
        <w:t>kriterler Yönetmeliği</w:t>
      </w:r>
      <w:r>
        <w:t>’nde belirtilen hususlara uygun olacaktır.</w:t>
      </w:r>
    </w:p>
    <w:p w:rsidR="004E2991" w:rsidRDefault="004E2991" w:rsidP="00B86812">
      <w:pPr>
        <w:pStyle w:val="stbilgi"/>
        <w:numPr>
          <w:ilvl w:val="2"/>
          <w:numId w:val="1"/>
        </w:numPr>
        <w:tabs>
          <w:tab w:val="clear" w:pos="4536"/>
          <w:tab w:val="clear" w:pos="9072"/>
          <w:tab w:val="left" w:pos="284"/>
        </w:tabs>
        <w:ind w:left="1418" w:hanging="709"/>
        <w:jc w:val="both"/>
      </w:pPr>
      <w:r>
        <w:t>Gıda ile temas eden ambalaj malzemesi, gıdalarda kullanılabilir olacaktır. Bu husus, yüklenici tarafından gıda üreticisi tarafından gıda üreticisinin yazılı beyanına dayalı olarak muayenelerde Muayene ve Kabul Komisyonuna yazılı olarak beyan edecektir.</w:t>
      </w:r>
    </w:p>
    <w:p w:rsidR="004E2991" w:rsidRDefault="004E2991" w:rsidP="00B86812">
      <w:pPr>
        <w:pStyle w:val="stbilgi"/>
        <w:numPr>
          <w:ilvl w:val="2"/>
          <w:numId w:val="1"/>
        </w:numPr>
        <w:tabs>
          <w:tab w:val="clear" w:pos="4536"/>
          <w:tab w:val="clear" w:pos="9072"/>
          <w:tab w:val="left" w:pos="284"/>
        </w:tabs>
        <w:ind w:left="1418" w:hanging="709"/>
        <w:jc w:val="both"/>
      </w:pPr>
      <w:r>
        <w:t>Etiket bilgileri, Türk Gıda Kodeksi Etiketleme yönetmeliği ve ilgili tebliğ hükümlerine uygun olacaktır.</w:t>
      </w:r>
    </w:p>
    <w:p w:rsidR="004E2991" w:rsidRDefault="004E2991" w:rsidP="00B86812">
      <w:pPr>
        <w:pStyle w:val="stbilgi"/>
        <w:numPr>
          <w:ilvl w:val="2"/>
          <w:numId w:val="1"/>
        </w:numPr>
        <w:tabs>
          <w:tab w:val="clear" w:pos="4536"/>
          <w:tab w:val="clear" w:pos="9072"/>
          <w:tab w:val="left" w:pos="284"/>
        </w:tabs>
        <w:ind w:left="1418" w:hanging="709"/>
        <w:jc w:val="both"/>
      </w:pPr>
      <w:r>
        <w:t>Gıda ile temas eden ambalajlar, kapatılmış olacaktır. Delinmiş ve/veya yırtılm</w:t>
      </w:r>
      <w:r w:rsidR="00FB03B8">
        <w:t>ı</w:t>
      </w:r>
      <w:r>
        <w:t>ş olmayacaktır.</w:t>
      </w:r>
    </w:p>
    <w:p w:rsidR="00FB03B8" w:rsidRDefault="00777E4E" w:rsidP="00777E4E">
      <w:pPr>
        <w:pStyle w:val="stbilgi"/>
        <w:numPr>
          <w:ilvl w:val="2"/>
          <w:numId w:val="1"/>
        </w:numPr>
        <w:tabs>
          <w:tab w:val="clear" w:pos="4536"/>
          <w:tab w:val="clear" w:pos="9072"/>
          <w:tab w:val="left" w:pos="284"/>
        </w:tabs>
        <w:jc w:val="both"/>
      </w:pPr>
      <w:r>
        <w:t xml:space="preserve"> </w:t>
      </w:r>
      <w:r w:rsidR="00FB03B8">
        <w:t>Hazır ambalajlı gıdanın nominal dolum miktarını</w:t>
      </w:r>
      <w:r w:rsidR="00177E10">
        <w:t xml:space="preserve">n </w:t>
      </w:r>
      <w:r w:rsidR="006C235C">
        <w:t>Hazır Ambalajlı Mamullerin Ağırlık ve Hacim Esasına Göre Net Miktar Tespitine Dair yönetmelik</w:t>
      </w:r>
      <w:r w:rsidR="00177E10">
        <w:t xml:space="preserve"> kapsamında olması halinde; gerçek dolum miktarları yönergede belirtilen esaslar ve limitler dahilinde kabul edilebilir olacaktır ve gerçek dolum miktarlarının ortalaması, nominal dolum miktarından az olmayacaktır.</w:t>
      </w:r>
    </w:p>
    <w:p w:rsidR="00777E4E" w:rsidRPr="00777E4E" w:rsidRDefault="00777E4E" w:rsidP="00777E4E">
      <w:pPr>
        <w:pStyle w:val="ListeParagraf"/>
        <w:numPr>
          <w:ilvl w:val="2"/>
          <w:numId w:val="1"/>
        </w:numPr>
        <w:tabs>
          <w:tab w:val="left" w:pos="1428"/>
          <w:tab w:val="left" w:pos="720"/>
        </w:tabs>
        <w:spacing w:after="0" w:line="240" w:lineRule="auto"/>
        <w:jc w:val="both"/>
        <w:rPr>
          <w:rFonts w:eastAsia="Times New Roman" w:cstheme="minorHAnsi"/>
        </w:rPr>
      </w:pPr>
      <w:r>
        <w:rPr>
          <w:rFonts w:eastAsia="Times New Roman" w:cstheme="minorHAnsi"/>
        </w:rPr>
        <w:t xml:space="preserve">  </w:t>
      </w:r>
      <w:r w:rsidRPr="00777E4E">
        <w:rPr>
          <w:rFonts w:eastAsia="Times New Roman" w:cstheme="minorHAnsi"/>
        </w:rPr>
        <w:t xml:space="preserve">Ambalaj üzerine üreticinin adı ve adresi, malın adı parti </w:t>
      </w:r>
      <w:proofErr w:type="spellStart"/>
      <w:r w:rsidRPr="00777E4E">
        <w:rPr>
          <w:rFonts w:eastAsia="Times New Roman" w:cstheme="minorHAnsi"/>
        </w:rPr>
        <w:t>no</w:t>
      </w:r>
      <w:proofErr w:type="spellEnd"/>
      <w:r w:rsidRPr="00777E4E">
        <w:rPr>
          <w:rFonts w:eastAsia="Times New Roman" w:cstheme="minorHAnsi"/>
        </w:rPr>
        <w:t xml:space="preserve">, sınıf, tipi, ürün yılı, </w:t>
      </w:r>
      <w:proofErr w:type="gramStart"/>
      <w:r w:rsidRPr="00777E4E">
        <w:rPr>
          <w:rFonts w:eastAsia="Times New Roman" w:cstheme="minorHAnsi"/>
        </w:rPr>
        <w:t xml:space="preserve">san </w:t>
      </w:r>
      <w:r w:rsidRPr="00777E4E">
        <w:rPr>
          <w:rFonts w:eastAsia="Times New Roman" w:cstheme="minorHAnsi"/>
        </w:rPr>
        <w:t xml:space="preserve">      </w:t>
      </w:r>
      <w:r w:rsidRPr="00777E4E">
        <w:rPr>
          <w:rFonts w:eastAsia="Times New Roman" w:cstheme="minorHAnsi"/>
        </w:rPr>
        <w:t>kullanma</w:t>
      </w:r>
      <w:proofErr w:type="gramEnd"/>
      <w:r w:rsidRPr="00777E4E">
        <w:rPr>
          <w:rFonts w:eastAsia="Times New Roman" w:cstheme="minorHAnsi"/>
        </w:rPr>
        <w:t xml:space="preserve"> tarihi, veya raf ömrü, net ağırlığı, muhafaza şartları, üretim izni tarih ve numarası okunaklı ve silinmeyecek, bozulmayacak şekilde yazılmış veya basılmış olacaktır.</w:t>
      </w:r>
    </w:p>
    <w:p w:rsidR="000844A2" w:rsidRDefault="000844A2" w:rsidP="000844A2">
      <w:pPr>
        <w:pStyle w:val="stbilgi"/>
        <w:tabs>
          <w:tab w:val="clear" w:pos="4536"/>
          <w:tab w:val="clear" w:pos="9072"/>
          <w:tab w:val="left" w:pos="284"/>
        </w:tabs>
        <w:jc w:val="both"/>
      </w:pPr>
    </w:p>
    <w:p w:rsidR="000844A2" w:rsidRDefault="000844A2" w:rsidP="000844A2">
      <w:pPr>
        <w:pStyle w:val="stbilgi"/>
        <w:tabs>
          <w:tab w:val="clear" w:pos="4536"/>
          <w:tab w:val="clear" w:pos="9072"/>
          <w:tab w:val="left" w:pos="284"/>
        </w:tabs>
        <w:jc w:val="both"/>
      </w:pPr>
    </w:p>
    <w:p w:rsidR="000844A2" w:rsidRDefault="000844A2" w:rsidP="000844A2">
      <w:pPr>
        <w:pStyle w:val="stbilgi"/>
        <w:tabs>
          <w:tab w:val="clear" w:pos="4536"/>
          <w:tab w:val="clear" w:pos="9072"/>
          <w:tab w:val="left" w:pos="284"/>
        </w:tabs>
        <w:jc w:val="both"/>
      </w:pPr>
    </w:p>
    <w:p w:rsidR="000844A2" w:rsidRDefault="000844A2" w:rsidP="000844A2">
      <w:pPr>
        <w:pStyle w:val="stbilgi"/>
        <w:tabs>
          <w:tab w:val="clear" w:pos="4536"/>
          <w:tab w:val="clear" w:pos="9072"/>
          <w:tab w:val="left" w:pos="284"/>
        </w:tabs>
        <w:jc w:val="both"/>
      </w:pPr>
    </w:p>
    <w:p w:rsidR="000844A2" w:rsidRDefault="000844A2" w:rsidP="000844A2">
      <w:pPr>
        <w:pStyle w:val="stbilgi"/>
        <w:tabs>
          <w:tab w:val="clear" w:pos="4536"/>
          <w:tab w:val="clear" w:pos="9072"/>
          <w:tab w:val="left" w:pos="284"/>
        </w:tabs>
        <w:jc w:val="both"/>
      </w:pPr>
    </w:p>
    <w:p w:rsidR="000844A2" w:rsidRDefault="000844A2" w:rsidP="000844A2">
      <w:pPr>
        <w:pStyle w:val="stbilgi"/>
        <w:tabs>
          <w:tab w:val="clear" w:pos="4536"/>
          <w:tab w:val="clear" w:pos="9072"/>
          <w:tab w:val="left" w:pos="284"/>
        </w:tabs>
        <w:jc w:val="both"/>
      </w:pPr>
    </w:p>
    <w:p w:rsidR="000844A2" w:rsidRDefault="000844A2" w:rsidP="000844A2">
      <w:pPr>
        <w:pStyle w:val="stbilgi"/>
        <w:tabs>
          <w:tab w:val="clear" w:pos="4536"/>
          <w:tab w:val="clear" w:pos="9072"/>
          <w:tab w:val="left" w:pos="284"/>
        </w:tabs>
        <w:jc w:val="both"/>
      </w:pPr>
    </w:p>
    <w:p w:rsidR="000844A2" w:rsidRDefault="000844A2" w:rsidP="000844A2">
      <w:pPr>
        <w:pStyle w:val="stbilgi"/>
        <w:tabs>
          <w:tab w:val="clear" w:pos="4536"/>
          <w:tab w:val="clear" w:pos="9072"/>
          <w:tab w:val="left" w:pos="284"/>
        </w:tabs>
        <w:jc w:val="both"/>
      </w:pPr>
    </w:p>
    <w:p w:rsidR="000844A2" w:rsidRPr="004E2991" w:rsidRDefault="000844A2" w:rsidP="000844A2">
      <w:pPr>
        <w:pStyle w:val="stbilgi"/>
        <w:tabs>
          <w:tab w:val="clear" w:pos="4536"/>
          <w:tab w:val="clear" w:pos="9072"/>
          <w:tab w:val="left" w:pos="284"/>
        </w:tabs>
        <w:jc w:val="both"/>
      </w:pPr>
    </w:p>
    <w:p w:rsidR="00463B18" w:rsidRDefault="00463B18" w:rsidP="00463B18">
      <w:pPr>
        <w:pStyle w:val="stbilgi"/>
        <w:tabs>
          <w:tab w:val="clear" w:pos="4536"/>
          <w:tab w:val="clear" w:pos="9072"/>
        </w:tabs>
        <w:ind w:left="792"/>
        <w:jc w:val="both"/>
        <w:rPr>
          <w:b/>
        </w:rPr>
      </w:pPr>
    </w:p>
    <w:p w:rsidR="004B32E7" w:rsidRPr="00B86812" w:rsidRDefault="004B32E7" w:rsidP="00B86812">
      <w:pPr>
        <w:pStyle w:val="stbilgi"/>
        <w:numPr>
          <w:ilvl w:val="1"/>
          <w:numId w:val="1"/>
        </w:numPr>
        <w:tabs>
          <w:tab w:val="clear" w:pos="4536"/>
          <w:tab w:val="clear" w:pos="9072"/>
        </w:tabs>
        <w:jc w:val="both"/>
        <w:rPr>
          <w:b/>
        </w:rPr>
      </w:pPr>
      <w:r w:rsidRPr="00B86812">
        <w:rPr>
          <w:b/>
        </w:rPr>
        <w:t>SİYAH ÇAY</w:t>
      </w:r>
    </w:p>
    <w:p w:rsidR="001812A8" w:rsidRPr="00B86812" w:rsidRDefault="001812A8" w:rsidP="00B86812">
      <w:pPr>
        <w:pStyle w:val="stbilgi"/>
        <w:numPr>
          <w:ilvl w:val="2"/>
          <w:numId w:val="1"/>
        </w:numPr>
        <w:tabs>
          <w:tab w:val="clear" w:pos="4536"/>
          <w:tab w:val="clear" w:pos="9072"/>
        </w:tabs>
        <w:ind w:left="1418" w:hanging="709"/>
        <w:jc w:val="both"/>
      </w:pPr>
      <w:r w:rsidRPr="00B86812">
        <w:t>Kendine has tatta olacak, yabancı tat içermeyecektir.</w:t>
      </w:r>
    </w:p>
    <w:p w:rsidR="001812A8" w:rsidRPr="00B86812" w:rsidRDefault="001812A8" w:rsidP="00B86812">
      <w:pPr>
        <w:pStyle w:val="stbilgi"/>
        <w:numPr>
          <w:ilvl w:val="2"/>
          <w:numId w:val="1"/>
        </w:numPr>
        <w:tabs>
          <w:tab w:val="clear" w:pos="4536"/>
          <w:tab w:val="clear" w:pos="9072"/>
        </w:tabs>
        <w:ind w:left="1418" w:hanging="709"/>
        <w:jc w:val="both"/>
      </w:pPr>
      <w:r w:rsidRPr="00B86812">
        <w:t>Kendine has kokuda olacak, yabancı koku içermeyecektir.</w:t>
      </w:r>
    </w:p>
    <w:p w:rsidR="001812A8" w:rsidRPr="00B86812" w:rsidRDefault="001812A8" w:rsidP="00B86812">
      <w:pPr>
        <w:pStyle w:val="stbilgi"/>
        <w:numPr>
          <w:ilvl w:val="2"/>
          <w:numId w:val="1"/>
        </w:numPr>
        <w:tabs>
          <w:tab w:val="clear" w:pos="4536"/>
          <w:tab w:val="clear" w:pos="9072"/>
        </w:tabs>
        <w:ind w:left="1418" w:hanging="709"/>
        <w:jc w:val="both"/>
      </w:pPr>
      <w:r w:rsidRPr="00B86812">
        <w:t>Kendine has renkte olacaktır.</w:t>
      </w:r>
    </w:p>
    <w:p w:rsidR="001812A8" w:rsidRPr="00B86812" w:rsidRDefault="001812A8" w:rsidP="00B86812">
      <w:pPr>
        <w:pStyle w:val="stbilgi"/>
        <w:numPr>
          <w:ilvl w:val="2"/>
          <w:numId w:val="1"/>
        </w:numPr>
        <w:tabs>
          <w:tab w:val="clear" w:pos="4536"/>
          <w:tab w:val="clear" w:pos="9072"/>
        </w:tabs>
        <w:ind w:left="1418" w:hanging="709"/>
        <w:jc w:val="both"/>
      </w:pPr>
      <w:r w:rsidRPr="00B86812">
        <w:t>Kendine has görünüşte olacaktır.</w:t>
      </w:r>
    </w:p>
    <w:p w:rsidR="001812A8" w:rsidRPr="00B86812" w:rsidRDefault="001812A8" w:rsidP="00B86812">
      <w:pPr>
        <w:pStyle w:val="stbilgi"/>
        <w:numPr>
          <w:ilvl w:val="2"/>
          <w:numId w:val="1"/>
        </w:numPr>
        <w:tabs>
          <w:tab w:val="clear" w:pos="4536"/>
          <w:tab w:val="clear" w:pos="9072"/>
        </w:tabs>
        <w:ind w:left="1418" w:hanging="709"/>
        <w:jc w:val="both"/>
      </w:pPr>
      <w:r w:rsidRPr="00B86812">
        <w:t>Toplam toz çay miktarı i</w:t>
      </w:r>
      <w:r w:rsidR="0026181F" w:rsidRPr="00B86812">
        <w:t>le okside olmamış parça miktarı, Türk Gıda Kodeksi Çay Tebliği’nde belirtilen limitlere uygun olacaktır.</w:t>
      </w:r>
    </w:p>
    <w:p w:rsidR="0026181F" w:rsidRPr="00B86812" w:rsidRDefault="0026181F" w:rsidP="00B86812">
      <w:pPr>
        <w:pStyle w:val="stbilgi"/>
        <w:numPr>
          <w:ilvl w:val="2"/>
          <w:numId w:val="1"/>
        </w:numPr>
        <w:tabs>
          <w:tab w:val="clear" w:pos="4536"/>
          <w:tab w:val="clear" w:pos="9072"/>
        </w:tabs>
        <w:ind w:left="1418" w:hanging="709"/>
        <w:jc w:val="both"/>
      </w:pPr>
      <w:r w:rsidRPr="00B86812">
        <w:t xml:space="preserve">Toplam kül, su </w:t>
      </w:r>
      <w:proofErr w:type="spellStart"/>
      <w:r w:rsidRPr="00B86812">
        <w:t>ekstraktı</w:t>
      </w:r>
      <w:proofErr w:type="spellEnd"/>
      <w:r w:rsidRPr="00B86812">
        <w:t>, ham selüloz, suda çözülen külde alkalilik değeri  (KOH cinsinden), %10’luk hidroklorik asitte çözünmeyen kül, kafein miktarı (kuru maddede), Türk Gıda Kodeksi Çay Tebliği’nde belirtilen limitlere uygun olacaktır.</w:t>
      </w:r>
    </w:p>
    <w:p w:rsidR="0026181F" w:rsidRPr="00B86812" w:rsidRDefault="0026181F" w:rsidP="00B86812">
      <w:pPr>
        <w:pStyle w:val="stbilgi"/>
        <w:numPr>
          <w:ilvl w:val="2"/>
          <w:numId w:val="1"/>
        </w:numPr>
        <w:tabs>
          <w:tab w:val="clear" w:pos="4536"/>
          <w:tab w:val="clear" w:pos="9072"/>
        </w:tabs>
        <w:ind w:left="1418" w:hanging="709"/>
        <w:jc w:val="both"/>
      </w:pPr>
      <w:r w:rsidRPr="00B86812">
        <w:t>Suda çözünen kül (toplam küle göre) miktarı, Türk Gıda Kodeksi Çay Tebliği’nde belirtilen limitlere uygun olacaktır.</w:t>
      </w:r>
    </w:p>
    <w:p w:rsidR="00703514" w:rsidRPr="00B86812" w:rsidRDefault="00703514" w:rsidP="00B86812">
      <w:pPr>
        <w:pStyle w:val="stbilgi"/>
        <w:numPr>
          <w:ilvl w:val="2"/>
          <w:numId w:val="1"/>
        </w:numPr>
        <w:tabs>
          <w:tab w:val="clear" w:pos="4536"/>
          <w:tab w:val="clear" w:pos="9072"/>
        </w:tabs>
        <w:ind w:left="1418" w:hanging="709"/>
        <w:jc w:val="both"/>
      </w:pPr>
      <w:r w:rsidRPr="00B86812">
        <w:t>Rutubet (nem) oranı, miktarı, Türk Gıda Kodeksi Çay Tebliği’nde belirtilen limitlere uygun olacaktır.</w:t>
      </w:r>
    </w:p>
    <w:p w:rsidR="000E5E9D" w:rsidRPr="00B86812" w:rsidRDefault="000E5E9D" w:rsidP="00B86812">
      <w:pPr>
        <w:pStyle w:val="stbilgi"/>
        <w:numPr>
          <w:ilvl w:val="2"/>
          <w:numId w:val="1"/>
        </w:numPr>
        <w:tabs>
          <w:tab w:val="clear" w:pos="4536"/>
          <w:tab w:val="clear" w:pos="9072"/>
        </w:tabs>
        <w:ind w:left="1418" w:hanging="709"/>
        <w:jc w:val="both"/>
      </w:pPr>
      <w:r w:rsidRPr="00B86812">
        <w:t xml:space="preserve">Maya ve küf sayısı ile </w:t>
      </w:r>
      <w:proofErr w:type="spellStart"/>
      <w:r w:rsidRPr="00B86812">
        <w:t>salmonella</w:t>
      </w:r>
      <w:proofErr w:type="spellEnd"/>
      <w:r w:rsidRPr="00B86812">
        <w:t>, Türk Gıda Kodeksi Mikrobiyolojik kriterler Yönetmeliği’nde siyah çay için belirtilen limitlere uygun olacaktır.</w:t>
      </w:r>
    </w:p>
    <w:p w:rsidR="00703514" w:rsidRPr="00B86812" w:rsidRDefault="00703514" w:rsidP="00B86812">
      <w:pPr>
        <w:pStyle w:val="stbilgi"/>
        <w:numPr>
          <w:ilvl w:val="2"/>
          <w:numId w:val="1"/>
        </w:numPr>
        <w:tabs>
          <w:tab w:val="clear" w:pos="4536"/>
          <w:tab w:val="clear" w:pos="9072"/>
        </w:tabs>
        <w:ind w:left="1418" w:hanging="709"/>
        <w:jc w:val="both"/>
      </w:pPr>
      <w:r w:rsidRPr="00B86812">
        <w:t>Yapay boya maddesi bulunmayacaktır.</w:t>
      </w:r>
    </w:p>
    <w:p w:rsidR="00FF089F" w:rsidRPr="00B86812" w:rsidRDefault="00FF089F" w:rsidP="00B86812">
      <w:pPr>
        <w:pStyle w:val="stbilgi"/>
        <w:tabs>
          <w:tab w:val="clear" w:pos="4536"/>
          <w:tab w:val="clear" w:pos="9072"/>
        </w:tabs>
        <w:ind w:left="792"/>
        <w:jc w:val="both"/>
        <w:rPr>
          <w:b/>
        </w:rPr>
      </w:pPr>
    </w:p>
    <w:p w:rsidR="00177E10" w:rsidRPr="00B86812" w:rsidRDefault="00FF089F" w:rsidP="00B86812">
      <w:pPr>
        <w:pStyle w:val="stbilgi"/>
        <w:numPr>
          <w:ilvl w:val="1"/>
          <w:numId w:val="1"/>
        </w:numPr>
        <w:tabs>
          <w:tab w:val="clear" w:pos="4536"/>
          <w:tab w:val="clear" w:pos="9072"/>
        </w:tabs>
        <w:jc w:val="both"/>
        <w:rPr>
          <w:b/>
        </w:rPr>
      </w:pPr>
      <w:r w:rsidRPr="00B86812">
        <w:rPr>
          <w:b/>
        </w:rPr>
        <w:t xml:space="preserve">ŞEKER </w:t>
      </w:r>
      <w:r w:rsidR="001B4D9D" w:rsidRPr="001B4D9D">
        <w:rPr>
          <w:b/>
        </w:rPr>
        <w:t>(TEK SARGI, KÜP, DÖKME)</w:t>
      </w:r>
    </w:p>
    <w:p w:rsidR="00177E10" w:rsidRPr="00B86812" w:rsidRDefault="00177E10" w:rsidP="00B86812">
      <w:pPr>
        <w:pStyle w:val="stbilgi"/>
        <w:numPr>
          <w:ilvl w:val="2"/>
          <w:numId w:val="1"/>
        </w:numPr>
        <w:tabs>
          <w:tab w:val="clear" w:pos="4536"/>
          <w:tab w:val="clear" w:pos="9072"/>
        </w:tabs>
        <w:ind w:left="1418" w:hanging="709"/>
        <w:jc w:val="both"/>
      </w:pPr>
      <w:r w:rsidRPr="00B86812">
        <w:t>Kendine has tatta olacak, yabancı tat içermeyecektir.</w:t>
      </w:r>
    </w:p>
    <w:p w:rsidR="00177E10" w:rsidRPr="00B86812" w:rsidRDefault="00177E10" w:rsidP="00B86812">
      <w:pPr>
        <w:pStyle w:val="stbilgi"/>
        <w:numPr>
          <w:ilvl w:val="2"/>
          <w:numId w:val="1"/>
        </w:numPr>
        <w:tabs>
          <w:tab w:val="clear" w:pos="4536"/>
          <w:tab w:val="clear" w:pos="9072"/>
        </w:tabs>
        <w:ind w:left="1418" w:hanging="709"/>
        <w:jc w:val="both"/>
      </w:pPr>
      <w:r w:rsidRPr="00B86812">
        <w:t>Kendine has kokuda olacak, yabancı koku içermeyecektir.</w:t>
      </w:r>
    </w:p>
    <w:p w:rsidR="00177E10" w:rsidRPr="00B86812" w:rsidRDefault="00177E10" w:rsidP="00B86812">
      <w:pPr>
        <w:pStyle w:val="stbilgi"/>
        <w:numPr>
          <w:ilvl w:val="2"/>
          <w:numId w:val="1"/>
        </w:numPr>
        <w:tabs>
          <w:tab w:val="clear" w:pos="4536"/>
          <w:tab w:val="clear" w:pos="9072"/>
        </w:tabs>
        <w:ind w:left="1418" w:hanging="709"/>
        <w:jc w:val="both"/>
      </w:pPr>
      <w:r w:rsidRPr="00B86812">
        <w:t>Kendine has renkte olacaktır.</w:t>
      </w:r>
    </w:p>
    <w:p w:rsidR="00177E10" w:rsidRPr="00B86812" w:rsidRDefault="00177E10" w:rsidP="00B86812">
      <w:pPr>
        <w:pStyle w:val="stbilgi"/>
        <w:numPr>
          <w:ilvl w:val="2"/>
          <w:numId w:val="1"/>
        </w:numPr>
        <w:tabs>
          <w:tab w:val="clear" w:pos="4536"/>
          <w:tab w:val="clear" w:pos="9072"/>
        </w:tabs>
        <w:ind w:left="1418" w:hanging="709"/>
        <w:jc w:val="both"/>
      </w:pPr>
      <w:r w:rsidRPr="00B86812">
        <w:t>Kendine has görünüşte olacaktır.</w:t>
      </w:r>
    </w:p>
    <w:p w:rsidR="00177E10" w:rsidRPr="00B86812" w:rsidRDefault="000E5E9D" w:rsidP="00B86812">
      <w:pPr>
        <w:pStyle w:val="stbilgi"/>
        <w:numPr>
          <w:ilvl w:val="2"/>
          <w:numId w:val="1"/>
        </w:numPr>
        <w:tabs>
          <w:tab w:val="clear" w:pos="4536"/>
          <w:tab w:val="clear" w:pos="9072"/>
        </w:tabs>
        <w:ind w:left="1418" w:hanging="709"/>
        <w:jc w:val="both"/>
      </w:pPr>
      <w:r w:rsidRPr="00B86812">
        <w:t>4-5 kilogramlık kolilerd</w:t>
      </w:r>
      <w:r w:rsidR="00063935" w:rsidRPr="00B86812">
        <w:t>e ambalajlanmış tek sargı, küp, dökme şeker olacaktır.</w:t>
      </w:r>
    </w:p>
    <w:p w:rsidR="00063935" w:rsidRPr="00B86812" w:rsidRDefault="00063935" w:rsidP="00B86812">
      <w:pPr>
        <w:pStyle w:val="stbilgi"/>
        <w:numPr>
          <w:ilvl w:val="2"/>
          <w:numId w:val="1"/>
        </w:numPr>
        <w:tabs>
          <w:tab w:val="clear" w:pos="4536"/>
          <w:tab w:val="clear" w:pos="9072"/>
        </w:tabs>
        <w:ind w:left="1418" w:hanging="709"/>
        <w:jc w:val="both"/>
      </w:pPr>
      <w:r w:rsidRPr="00B86812">
        <w:t xml:space="preserve">Polarizasyon, </w:t>
      </w:r>
      <w:proofErr w:type="spellStart"/>
      <w:r w:rsidRPr="00B86812">
        <w:t>invert</w:t>
      </w:r>
      <w:proofErr w:type="spellEnd"/>
      <w:r w:rsidRPr="00B86812">
        <w:t xml:space="preserve"> şeker miktarı, kurutma kaybı ve renk tipi değerleri Türk Gıda </w:t>
      </w:r>
      <w:proofErr w:type="gramStart"/>
      <w:r w:rsidRPr="00B86812">
        <w:t>Kodeksi  Şeker</w:t>
      </w:r>
      <w:proofErr w:type="gramEnd"/>
      <w:r w:rsidRPr="00B86812">
        <w:t xml:space="preserve"> Tebliği’nde belirtilen limitlere uygun olacaktır.</w:t>
      </w:r>
    </w:p>
    <w:p w:rsidR="00063935" w:rsidRPr="00B86812" w:rsidRDefault="00063935" w:rsidP="00B86812">
      <w:pPr>
        <w:pStyle w:val="stbilgi"/>
        <w:numPr>
          <w:ilvl w:val="2"/>
          <w:numId w:val="1"/>
        </w:numPr>
        <w:tabs>
          <w:tab w:val="clear" w:pos="4536"/>
          <w:tab w:val="clear" w:pos="9072"/>
        </w:tabs>
        <w:ind w:left="1418" w:hanging="709"/>
        <w:jc w:val="both"/>
      </w:pPr>
      <w:proofErr w:type="spellStart"/>
      <w:r w:rsidRPr="00B86812">
        <w:t>Kükürdiyoksit</w:t>
      </w:r>
      <w:proofErr w:type="spellEnd"/>
      <w:r w:rsidRPr="00B86812">
        <w:t xml:space="preserve"> miktarı, Türk Gıda Kodeksi Gıda Katkı Maddeleri Yönetmeliği’nde şekerler için belirtilen limitlere uygun olacaktır.</w:t>
      </w:r>
    </w:p>
    <w:p w:rsidR="004E3318" w:rsidRPr="00CA5446" w:rsidRDefault="004E3318" w:rsidP="00B86812">
      <w:pPr>
        <w:pStyle w:val="stbilgi"/>
        <w:tabs>
          <w:tab w:val="clear" w:pos="4536"/>
          <w:tab w:val="clear" w:pos="9072"/>
        </w:tabs>
        <w:ind w:left="792"/>
        <w:jc w:val="both"/>
        <w:rPr>
          <w:b/>
        </w:rPr>
      </w:pPr>
    </w:p>
    <w:p w:rsidR="004E3318" w:rsidRPr="00CA5446" w:rsidRDefault="004E3318" w:rsidP="00B86812">
      <w:pPr>
        <w:pStyle w:val="stbilgi"/>
        <w:numPr>
          <w:ilvl w:val="1"/>
          <w:numId w:val="1"/>
        </w:numPr>
        <w:tabs>
          <w:tab w:val="clear" w:pos="4536"/>
          <w:tab w:val="clear" w:pos="9072"/>
        </w:tabs>
        <w:jc w:val="both"/>
        <w:rPr>
          <w:b/>
        </w:rPr>
      </w:pPr>
      <w:r w:rsidRPr="00CA5446">
        <w:rPr>
          <w:b/>
        </w:rPr>
        <w:t>TÜRK KAHVESİ</w:t>
      </w:r>
    </w:p>
    <w:p w:rsidR="004E3318" w:rsidRPr="00CA5446" w:rsidRDefault="004E3318" w:rsidP="00B86812">
      <w:pPr>
        <w:pStyle w:val="stbilgi"/>
        <w:numPr>
          <w:ilvl w:val="2"/>
          <w:numId w:val="1"/>
        </w:numPr>
        <w:tabs>
          <w:tab w:val="clear" w:pos="4536"/>
          <w:tab w:val="clear" w:pos="9072"/>
        </w:tabs>
        <w:ind w:left="1418" w:hanging="709"/>
        <w:jc w:val="both"/>
      </w:pPr>
      <w:r w:rsidRPr="00CA5446">
        <w:t>Kendine has tatta olacak, yabancı tat içermeyecektir.</w:t>
      </w:r>
    </w:p>
    <w:p w:rsidR="004E3318" w:rsidRPr="00CA5446" w:rsidRDefault="004E3318" w:rsidP="00B86812">
      <w:pPr>
        <w:pStyle w:val="stbilgi"/>
        <w:numPr>
          <w:ilvl w:val="2"/>
          <w:numId w:val="1"/>
        </w:numPr>
        <w:tabs>
          <w:tab w:val="clear" w:pos="4536"/>
          <w:tab w:val="clear" w:pos="9072"/>
        </w:tabs>
        <w:ind w:left="1418" w:hanging="709"/>
        <w:jc w:val="both"/>
      </w:pPr>
      <w:r w:rsidRPr="00CA5446">
        <w:t>Kendine has kokuda olacak, yabancı koku içermeyecektir.</w:t>
      </w:r>
    </w:p>
    <w:p w:rsidR="004E3318" w:rsidRPr="00CA5446" w:rsidRDefault="004E3318" w:rsidP="00B86812">
      <w:pPr>
        <w:pStyle w:val="stbilgi"/>
        <w:numPr>
          <w:ilvl w:val="2"/>
          <w:numId w:val="1"/>
        </w:numPr>
        <w:tabs>
          <w:tab w:val="clear" w:pos="4536"/>
          <w:tab w:val="clear" w:pos="9072"/>
        </w:tabs>
        <w:ind w:left="1418" w:hanging="709"/>
        <w:jc w:val="both"/>
      </w:pPr>
      <w:r w:rsidRPr="00CA5446">
        <w:t>Kendine has renkte olacaktır.</w:t>
      </w:r>
    </w:p>
    <w:p w:rsidR="004E3318" w:rsidRPr="00CA5446" w:rsidRDefault="004E3318" w:rsidP="00B86812">
      <w:pPr>
        <w:pStyle w:val="stbilgi"/>
        <w:numPr>
          <w:ilvl w:val="2"/>
          <w:numId w:val="1"/>
        </w:numPr>
        <w:tabs>
          <w:tab w:val="clear" w:pos="4536"/>
          <w:tab w:val="clear" w:pos="9072"/>
        </w:tabs>
        <w:ind w:left="1418" w:hanging="709"/>
        <w:jc w:val="both"/>
      </w:pPr>
      <w:r w:rsidRPr="00CA5446">
        <w:t>Kendine has görünüşte olacaktır.</w:t>
      </w:r>
    </w:p>
    <w:p w:rsidR="001B4D9D" w:rsidRPr="00CA5446" w:rsidRDefault="00CA5446" w:rsidP="00B86812">
      <w:pPr>
        <w:pStyle w:val="stbilgi"/>
        <w:numPr>
          <w:ilvl w:val="2"/>
          <w:numId w:val="1"/>
        </w:numPr>
        <w:tabs>
          <w:tab w:val="clear" w:pos="4536"/>
          <w:tab w:val="clear" w:pos="9072"/>
        </w:tabs>
        <w:ind w:left="1418" w:hanging="709"/>
        <w:jc w:val="both"/>
      </w:pPr>
      <w:r w:rsidRPr="00CA5446">
        <w:t xml:space="preserve">Rutubet, toplam kül miktarı, asitte çözünmeyen kül miktarı, suda çözünen kül miktarı, suda çözünen kahvenin alkaliliği, suda çözünen madde, kafein, petrol eteri </w:t>
      </w:r>
      <w:proofErr w:type="spellStart"/>
      <w:r w:rsidRPr="00CA5446">
        <w:t>ekstraktı</w:t>
      </w:r>
      <w:proofErr w:type="spellEnd"/>
      <w:r w:rsidRPr="00CA5446">
        <w:t xml:space="preserve"> </w:t>
      </w:r>
      <w:r w:rsidR="001B4D9D" w:rsidRPr="00CA5446">
        <w:t xml:space="preserve">Türk Gıda Kodeksi Kahve ve Kahve </w:t>
      </w:r>
      <w:proofErr w:type="spellStart"/>
      <w:r w:rsidR="001B4D9D" w:rsidRPr="00CA5446">
        <w:t>Ekstrakları</w:t>
      </w:r>
      <w:proofErr w:type="spellEnd"/>
      <w:r w:rsidR="001B4D9D" w:rsidRPr="00CA5446">
        <w:t xml:space="preserve"> Tebliği’n</w:t>
      </w:r>
      <w:r w:rsidRPr="00CA5446">
        <w:t>de belirtilen limitlere uygun olacaktır.</w:t>
      </w:r>
    </w:p>
    <w:p w:rsidR="00CA5446" w:rsidRPr="00CA5446" w:rsidRDefault="00CA5446" w:rsidP="00B86812">
      <w:pPr>
        <w:pStyle w:val="stbilgi"/>
        <w:numPr>
          <w:ilvl w:val="2"/>
          <w:numId w:val="1"/>
        </w:numPr>
        <w:tabs>
          <w:tab w:val="clear" w:pos="4536"/>
          <w:tab w:val="clear" w:pos="9072"/>
        </w:tabs>
        <w:ind w:left="1418" w:hanging="709"/>
        <w:jc w:val="both"/>
      </w:pPr>
      <w:r w:rsidRPr="00CA5446">
        <w:t xml:space="preserve">100 </w:t>
      </w:r>
      <w:proofErr w:type="spellStart"/>
      <w:r w:rsidRPr="00CA5446">
        <w:t>gr’lık</w:t>
      </w:r>
      <w:proofErr w:type="spellEnd"/>
      <w:r w:rsidRPr="00CA5446">
        <w:t xml:space="preserve"> paketler halinde olmalıdır.</w:t>
      </w:r>
    </w:p>
    <w:p w:rsidR="004E3318" w:rsidRPr="004B5548" w:rsidRDefault="004E3318" w:rsidP="00B86812">
      <w:pPr>
        <w:pStyle w:val="stbilgi"/>
        <w:tabs>
          <w:tab w:val="clear" w:pos="4536"/>
          <w:tab w:val="clear" w:pos="9072"/>
        </w:tabs>
        <w:ind w:left="792"/>
        <w:jc w:val="both"/>
        <w:rPr>
          <w:b/>
          <w:color w:val="FF0000"/>
        </w:rPr>
      </w:pPr>
    </w:p>
    <w:p w:rsidR="004E3318" w:rsidRPr="00463B18" w:rsidRDefault="000E5E9D" w:rsidP="00B86812">
      <w:pPr>
        <w:pStyle w:val="stbilgi"/>
        <w:numPr>
          <w:ilvl w:val="1"/>
          <w:numId w:val="1"/>
        </w:numPr>
        <w:tabs>
          <w:tab w:val="clear" w:pos="4536"/>
          <w:tab w:val="clear" w:pos="9072"/>
        </w:tabs>
        <w:jc w:val="both"/>
        <w:rPr>
          <w:b/>
        </w:rPr>
      </w:pPr>
      <w:r w:rsidRPr="00463B18">
        <w:rPr>
          <w:b/>
        </w:rPr>
        <w:t>ÇÖZÜLEBİLİR KAHVE</w:t>
      </w:r>
    </w:p>
    <w:p w:rsidR="004E3318" w:rsidRPr="00463B18" w:rsidRDefault="004E3318" w:rsidP="00B86812">
      <w:pPr>
        <w:pStyle w:val="stbilgi"/>
        <w:numPr>
          <w:ilvl w:val="2"/>
          <w:numId w:val="1"/>
        </w:numPr>
        <w:tabs>
          <w:tab w:val="clear" w:pos="4536"/>
          <w:tab w:val="clear" w:pos="9072"/>
        </w:tabs>
        <w:ind w:left="1418" w:hanging="709"/>
        <w:jc w:val="both"/>
      </w:pPr>
      <w:r w:rsidRPr="00463B18">
        <w:t>Kendine has tatta olacak, yabancı tat içermeyecektir.</w:t>
      </w:r>
    </w:p>
    <w:p w:rsidR="004E3318" w:rsidRPr="00463B18" w:rsidRDefault="004E3318" w:rsidP="00B86812">
      <w:pPr>
        <w:pStyle w:val="stbilgi"/>
        <w:numPr>
          <w:ilvl w:val="2"/>
          <w:numId w:val="1"/>
        </w:numPr>
        <w:tabs>
          <w:tab w:val="clear" w:pos="4536"/>
          <w:tab w:val="clear" w:pos="9072"/>
        </w:tabs>
        <w:ind w:left="1418" w:hanging="709"/>
        <w:jc w:val="both"/>
      </w:pPr>
      <w:r w:rsidRPr="00463B18">
        <w:t>Kendine has kokuda olacak, yabancı koku içermeyecektir.</w:t>
      </w:r>
    </w:p>
    <w:p w:rsidR="004E3318" w:rsidRPr="00463B18" w:rsidRDefault="004E3318" w:rsidP="00B86812">
      <w:pPr>
        <w:pStyle w:val="stbilgi"/>
        <w:numPr>
          <w:ilvl w:val="2"/>
          <w:numId w:val="1"/>
        </w:numPr>
        <w:tabs>
          <w:tab w:val="clear" w:pos="4536"/>
          <w:tab w:val="clear" w:pos="9072"/>
        </w:tabs>
        <w:ind w:left="1418" w:hanging="709"/>
        <w:jc w:val="both"/>
      </w:pPr>
      <w:r w:rsidRPr="00463B18">
        <w:t>Kendine has renkte olacaktır.</w:t>
      </w:r>
    </w:p>
    <w:p w:rsidR="004E3318" w:rsidRPr="00463B18" w:rsidRDefault="004E3318" w:rsidP="00B86812">
      <w:pPr>
        <w:pStyle w:val="stbilgi"/>
        <w:numPr>
          <w:ilvl w:val="2"/>
          <w:numId w:val="1"/>
        </w:numPr>
        <w:tabs>
          <w:tab w:val="clear" w:pos="4536"/>
          <w:tab w:val="clear" w:pos="9072"/>
        </w:tabs>
        <w:ind w:left="1418" w:hanging="709"/>
        <w:jc w:val="both"/>
      </w:pPr>
      <w:r w:rsidRPr="00463B18">
        <w:t>Kendine has görünüşte olacaktır.</w:t>
      </w:r>
    </w:p>
    <w:p w:rsidR="00CA5446" w:rsidRPr="00463B18" w:rsidRDefault="00CA5446" w:rsidP="00B86812">
      <w:pPr>
        <w:pStyle w:val="stbilgi"/>
        <w:numPr>
          <w:ilvl w:val="2"/>
          <w:numId w:val="1"/>
        </w:numPr>
        <w:tabs>
          <w:tab w:val="clear" w:pos="4536"/>
          <w:tab w:val="clear" w:pos="9072"/>
        </w:tabs>
        <w:ind w:left="1418" w:hanging="709"/>
        <w:jc w:val="both"/>
      </w:pPr>
      <w:r w:rsidRPr="00463B18">
        <w:t xml:space="preserve">Kurutulmuş </w:t>
      </w:r>
      <w:proofErr w:type="gramStart"/>
      <w:r w:rsidRPr="00463B18">
        <w:t>(</w:t>
      </w:r>
      <w:proofErr w:type="gramEnd"/>
      <w:r w:rsidRPr="00463B18">
        <w:t>toz, granül, yaprak, küp veya diğer katı halde olacaktır.</w:t>
      </w:r>
      <w:r w:rsidR="00463B18" w:rsidRPr="00463B18">
        <w:t xml:space="preserve"> Kuru kahve miktarı ağırlıkça en az %95 olacaktır.</w:t>
      </w:r>
    </w:p>
    <w:p w:rsidR="00463B18" w:rsidRPr="00463B18" w:rsidRDefault="00463B18" w:rsidP="00463B18">
      <w:pPr>
        <w:pStyle w:val="stbilgi"/>
        <w:numPr>
          <w:ilvl w:val="2"/>
          <w:numId w:val="1"/>
        </w:numPr>
        <w:tabs>
          <w:tab w:val="clear" w:pos="4536"/>
          <w:tab w:val="clear" w:pos="9072"/>
        </w:tabs>
        <w:ind w:left="1418" w:hanging="709"/>
        <w:jc w:val="both"/>
      </w:pPr>
      <w:r w:rsidRPr="00463B18">
        <w:lastRenderedPageBreak/>
        <w:t xml:space="preserve">Kafein, suda çözünürlük, </w:t>
      </w:r>
      <w:proofErr w:type="spellStart"/>
      <w:r w:rsidRPr="00463B18">
        <w:t>glukoz</w:t>
      </w:r>
      <w:proofErr w:type="spellEnd"/>
      <w:r w:rsidRPr="00463B18">
        <w:t xml:space="preserve">, </w:t>
      </w:r>
      <w:proofErr w:type="spellStart"/>
      <w:r w:rsidRPr="00463B18">
        <w:t>ksiloz</w:t>
      </w:r>
      <w:proofErr w:type="spellEnd"/>
      <w:r w:rsidRPr="00463B18">
        <w:t xml:space="preserve">, kül, suda çözülen külün alkaliği ve PH değeri Türk Gıda Kodeksi Kahve ve Kahve </w:t>
      </w:r>
      <w:proofErr w:type="spellStart"/>
      <w:r w:rsidRPr="00463B18">
        <w:t>Ekstrakları</w:t>
      </w:r>
      <w:proofErr w:type="spellEnd"/>
      <w:r w:rsidRPr="00463B18">
        <w:t xml:space="preserve"> Tebliği’nde belirtilen limitlere uygun olacaktır.</w:t>
      </w:r>
    </w:p>
    <w:p w:rsidR="00463B18" w:rsidRPr="00463B18" w:rsidRDefault="00463B18" w:rsidP="00463B18">
      <w:pPr>
        <w:pStyle w:val="stbilgi"/>
        <w:numPr>
          <w:ilvl w:val="2"/>
          <w:numId w:val="1"/>
        </w:numPr>
        <w:tabs>
          <w:tab w:val="clear" w:pos="4536"/>
          <w:tab w:val="clear" w:pos="9072"/>
        </w:tabs>
        <w:ind w:left="1418" w:hanging="709"/>
        <w:jc w:val="both"/>
      </w:pPr>
      <w:r w:rsidRPr="00463B18">
        <w:t xml:space="preserve">200 </w:t>
      </w:r>
      <w:proofErr w:type="spellStart"/>
      <w:r w:rsidRPr="00463B18">
        <w:t>gr.lık</w:t>
      </w:r>
      <w:proofErr w:type="spellEnd"/>
      <w:r w:rsidRPr="00463B18">
        <w:t xml:space="preserve"> ambalajlarda olacaktır.</w:t>
      </w:r>
    </w:p>
    <w:p w:rsidR="004E3318" w:rsidRPr="00B86812" w:rsidRDefault="004E3318" w:rsidP="00B86812">
      <w:pPr>
        <w:pStyle w:val="stbilgi"/>
        <w:tabs>
          <w:tab w:val="clear" w:pos="4536"/>
          <w:tab w:val="clear" w:pos="9072"/>
        </w:tabs>
        <w:ind w:left="792"/>
        <w:jc w:val="both"/>
      </w:pPr>
    </w:p>
    <w:p w:rsidR="004E3318" w:rsidRPr="00B86812" w:rsidRDefault="004E3318" w:rsidP="00B86812">
      <w:pPr>
        <w:pStyle w:val="stbilgi"/>
        <w:numPr>
          <w:ilvl w:val="1"/>
          <w:numId w:val="1"/>
        </w:numPr>
        <w:tabs>
          <w:tab w:val="clear" w:pos="4536"/>
          <w:tab w:val="clear" w:pos="9072"/>
        </w:tabs>
        <w:jc w:val="both"/>
        <w:rPr>
          <w:b/>
        </w:rPr>
      </w:pPr>
      <w:r w:rsidRPr="00B86812">
        <w:rPr>
          <w:b/>
        </w:rPr>
        <w:t>KAHVE BEYAZLATICISI (KREMA)-TOZ</w:t>
      </w:r>
    </w:p>
    <w:p w:rsidR="004E3318" w:rsidRPr="00B86812" w:rsidRDefault="004E3318" w:rsidP="00B86812">
      <w:pPr>
        <w:pStyle w:val="stbilgi"/>
        <w:numPr>
          <w:ilvl w:val="2"/>
          <w:numId w:val="1"/>
        </w:numPr>
        <w:tabs>
          <w:tab w:val="clear" w:pos="4536"/>
          <w:tab w:val="clear" w:pos="9072"/>
        </w:tabs>
        <w:ind w:left="1418" w:hanging="709"/>
        <w:jc w:val="both"/>
      </w:pPr>
      <w:r w:rsidRPr="00B86812">
        <w:t>Kendine has tatta olacak, yabancı tat içermeyecektir.</w:t>
      </w:r>
    </w:p>
    <w:p w:rsidR="004E3318" w:rsidRPr="00B86812" w:rsidRDefault="004E3318" w:rsidP="00B86812">
      <w:pPr>
        <w:pStyle w:val="stbilgi"/>
        <w:numPr>
          <w:ilvl w:val="2"/>
          <w:numId w:val="1"/>
        </w:numPr>
        <w:tabs>
          <w:tab w:val="clear" w:pos="4536"/>
          <w:tab w:val="clear" w:pos="9072"/>
        </w:tabs>
        <w:ind w:left="1418" w:hanging="709"/>
        <w:jc w:val="both"/>
      </w:pPr>
      <w:r w:rsidRPr="00B86812">
        <w:t>Kendine has kokuda olacak, yabancı koku içermeyecektir.</w:t>
      </w:r>
    </w:p>
    <w:p w:rsidR="004E3318" w:rsidRPr="00B86812" w:rsidRDefault="004E3318" w:rsidP="00B86812">
      <w:pPr>
        <w:pStyle w:val="stbilgi"/>
        <w:numPr>
          <w:ilvl w:val="2"/>
          <w:numId w:val="1"/>
        </w:numPr>
        <w:tabs>
          <w:tab w:val="clear" w:pos="4536"/>
          <w:tab w:val="clear" w:pos="9072"/>
        </w:tabs>
        <w:ind w:left="1418" w:hanging="709"/>
        <w:jc w:val="both"/>
      </w:pPr>
      <w:r w:rsidRPr="00B86812">
        <w:t>Akışkan olacaktır.</w:t>
      </w:r>
    </w:p>
    <w:p w:rsidR="004E3318" w:rsidRPr="00B86812" w:rsidRDefault="004E3318" w:rsidP="00B86812">
      <w:pPr>
        <w:pStyle w:val="stbilgi"/>
        <w:numPr>
          <w:ilvl w:val="2"/>
          <w:numId w:val="1"/>
        </w:numPr>
        <w:tabs>
          <w:tab w:val="clear" w:pos="4536"/>
          <w:tab w:val="clear" w:pos="9072"/>
        </w:tabs>
        <w:ind w:left="1418" w:hanging="709"/>
        <w:jc w:val="both"/>
      </w:pPr>
      <w:r w:rsidRPr="00B86812">
        <w:t>Kendine has renkte olacaktır.</w:t>
      </w:r>
    </w:p>
    <w:p w:rsidR="004E3318" w:rsidRDefault="004E3318" w:rsidP="00B86812">
      <w:pPr>
        <w:pStyle w:val="stbilgi"/>
        <w:numPr>
          <w:ilvl w:val="2"/>
          <w:numId w:val="1"/>
        </w:numPr>
        <w:tabs>
          <w:tab w:val="clear" w:pos="4536"/>
          <w:tab w:val="clear" w:pos="9072"/>
        </w:tabs>
        <w:ind w:left="1418" w:hanging="709"/>
        <w:jc w:val="both"/>
      </w:pPr>
      <w:r w:rsidRPr="00B86812">
        <w:t>Kendine has görünüşte olacaktır.</w:t>
      </w:r>
    </w:p>
    <w:p w:rsidR="006C235C" w:rsidRPr="00B86812" w:rsidRDefault="006C235C" w:rsidP="00B86812">
      <w:pPr>
        <w:pStyle w:val="stbilgi"/>
        <w:numPr>
          <w:ilvl w:val="2"/>
          <w:numId w:val="1"/>
        </w:numPr>
        <w:tabs>
          <w:tab w:val="clear" w:pos="4536"/>
          <w:tab w:val="clear" w:pos="9072"/>
        </w:tabs>
        <w:ind w:left="1418" w:hanging="709"/>
        <w:jc w:val="both"/>
      </w:pPr>
      <w:r>
        <w:t xml:space="preserve">200 </w:t>
      </w:r>
      <w:proofErr w:type="spellStart"/>
      <w:r>
        <w:t>gr.lık</w:t>
      </w:r>
      <w:proofErr w:type="spellEnd"/>
      <w:r>
        <w:t xml:space="preserve"> ambalajlarda olacaktır.</w:t>
      </w:r>
    </w:p>
    <w:p w:rsidR="004E3318" w:rsidRPr="00B86812" w:rsidRDefault="004E3318" w:rsidP="00B86812">
      <w:pPr>
        <w:pStyle w:val="stbilgi"/>
        <w:numPr>
          <w:ilvl w:val="2"/>
          <w:numId w:val="1"/>
        </w:numPr>
        <w:tabs>
          <w:tab w:val="clear" w:pos="4536"/>
          <w:tab w:val="clear" w:pos="9072"/>
        </w:tabs>
        <w:ind w:left="1418" w:hanging="709"/>
        <w:jc w:val="both"/>
      </w:pPr>
      <w:r w:rsidRPr="00B86812">
        <w:t>Rutubet miktarı Nisan 1998 tarihli TS 12423’de belirtilen limitlere uygun olacaktır.</w:t>
      </w:r>
    </w:p>
    <w:p w:rsidR="004E3318" w:rsidRDefault="004E3318" w:rsidP="00B86812">
      <w:pPr>
        <w:pStyle w:val="stbilgi"/>
        <w:numPr>
          <w:ilvl w:val="2"/>
          <w:numId w:val="1"/>
        </w:numPr>
        <w:tabs>
          <w:tab w:val="clear" w:pos="4536"/>
          <w:tab w:val="clear" w:pos="9072"/>
        </w:tabs>
        <w:ind w:left="1418" w:hanging="709"/>
        <w:jc w:val="both"/>
      </w:pPr>
      <w:proofErr w:type="spellStart"/>
      <w:r w:rsidRPr="00B86812">
        <w:t>E.coli</w:t>
      </w:r>
      <w:proofErr w:type="spellEnd"/>
      <w:r w:rsidRPr="00B86812">
        <w:t xml:space="preserve"> sayısı</w:t>
      </w:r>
      <w:r w:rsidR="000E5E9D" w:rsidRPr="00B86812">
        <w:t>, Türk Gıda Kodeksi Mikrobiyolojik kriterler Yönetmeliği’nde kahve beyazlatıcısı için belirtilen limitlere uygun olacaktır.</w:t>
      </w:r>
    </w:p>
    <w:p w:rsidR="000E46AD" w:rsidRDefault="000E46AD" w:rsidP="000E46AD">
      <w:pPr>
        <w:pStyle w:val="stbilgi"/>
        <w:numPr>
          <w:ilvl w:val="1"/>
          <w:numId w:val="1"/>
        </w:numPr>
        <w:tabs>
          <w:tab w:val="clear" w:pos="4536"/>
          <w:tab w:val="clear" w:pos="9072"/>
        </w:tabs>
        <w:jc w:val="both"/>
        <w:rPr>
          <w:b/>
        </w:rPr>
      </w:pPr>
      <w:r w:rsidRPr="000E46AD">
        <w:rPr>
          <w:b/>
        </w:rPr>
        <w:t>KARTON BARDAK</w:t>
      </w:r>
    </w:p>
    <w:p w:rsidR="000E46AD" w:rsidRPr="000E46AD" w:rsidRDefault="000E46AD" w:rsidP="000E46AD">
      <w:pPr>
        <w:pStyle w:val="stbilgi"/>
        <w:numPr>
          <w:ilvl w:val="2"/>
          <w:numId w:val="1"/>
        </w:numPr>
        <w:tabs>
          <w:tab w:val="clear" w:pos="4536"/>
          <w:tab w:val="clear" w:pos="9072"/>
        </w:tabs>
        <w:jc w:val="both"/>
      </w:pPr>
      <w:r w:rsidRPr="000E46AD">
        <w:t>Hammaddesi 1. Sınıf karton olmalıdır.</w:t>
      </w:r>
    </w:p>
    <w:p w:rsidR="000E46AD" w:rsidRPr="00E73940" w:rsidRDefault="000E46AD" w:rsidP="000E46AD">
      <w:pPr>
        <w:pStyle w:val="stbilgi"/>
        <w:numPr>
          <w:ilvl w:val="2"/>
          <w:numId w:val="1"/>
        </w:numPr>
        <w:tabs>
          <w:tab w:val="clear" w:pos="4536"/>
          <w:tab w:val="clear" w:pos="9072"/>
        </w:tabs>
        <w:jc w:val="both"/>
      </w:pPr>
      <w:r>
        <w:rPr>
          <w:b/>
        </w:rPr>
        <w:t xml:space="preserve"> </w:t>
      </w:r>
      <w:r w:rsidRPr="00E73940">
        <w:t>Yapımında hurda malzeme kullanılmayacaktır.</w:t>
      </w:r>
    </w:p>
    <w:p w:rsidR="000E46AD" w:rsidRPr="00E73940" w:rsidRDefault="000E46AD" w:rsidP="000E46AD">
      <w:pPr>
        <w:pStyle w:val="stbilgi"/>
        <w:numPr>
          <w:ilvl w:val="2"/>
          <w:numId w:val="1"/>
        </w:numPr>
        <w:tabs>
          <w:tab w:val="clear" w:pos="4536"/>
          <w:tab w:val="clear" w:pos="9072"/>
        </w:tabs>
        <w:jc w:val="both"/>
      </w:pPr>
      <w:r w:rsidRPr="00E73940">
        <w:t xml:space="preserve"> Nem mantar </w:t>
      </w:r>
      <w:proofErr w:type="spellStart"/>
      <w:r w:rsidRPr="00E73940">
        <w:t>vs</w:t>
      </w:r>
      <w:proofErr w:type="spellEnd"/>
      <w:r w:rsidRPr="00E73940">
        <w:t xml:space="preserve"> barındırmayacaktır.</w:t>
      </w:r>
    </w:p>
    <w:p w:rsidR="000E46AD" w:rsidRPr="00E73940" w:rsidRDefault="000E46AD" w:rsidP="000E46AD">
      <w:pPr>
        <w:pStyle w:val="stbilgi"/>
        <w:numPr>
          <w:ilvl w:val="2"/>
          <w:numId w:val="1"/>
        </w:numPr>
        <w:tabs>
          <w:tab w:val="clear" w:pos="4536"/>
          <w:tab w:val="clear" w:pos="9072"/>
        </w:tabs>
        <w:jc w:val="both"/>
      </w:pPr>
      <w:r w:rsidRPr="00E73940">
        <w:t xml:space="preserve"> 7 </w:t>
      </w:r>
      <w:proofErr w:type="spellStart"/>
      <w:r w:rsidRPr="00E73940">
        <w:t>oz</w:t>
      </w:r>
      <w:proofErr w:type="spellEnd"/>
      <w:r w:rsidRPr="00E73940">
        <w:t xml:space="preserve"> hacmi en az 80 derece ısıya dayanıklı olacak.</w:t>
      </w:r>
    </w:p>
    <w:p w:rsidR="000E46AD" w:rsidRPr="00E73940" w:rsidRDefault="000E46AD" w:rsidP="000E46AD">
      <w:pPr>
        <w:pStyle w:val="stbilgi"/>
        <w:numPr>
          <w:ilvl w:val="2"/>
          <w:numId w:val="1"/>
        </w:numPr>
        <w:tabs>
          <w:tab w:val="clear" w:pos="4536"/>
          <w:tab w:val="clear" w:pos="9072"/>
        </w:tabs>
        <w:jc w:val="both"/>
      </w:pPr>
      <w:r w:rsidRPr="00E73940">
        <w:t xml:space="preserve"> TSE standartlarında olmalıdır.</w:t>
      </w:r>
    </w:p>
    <w:p w:rsidR="000E46AD" w:rsidRPr="00E73940" w:rsidRDefault="000E46AD" w:rsidP="000E46AD">
      <w:pPr>
        <w:pStyle w:val="stbilgi"/>
        <w:numPr>
          <w:ilvl w:val="2"/>
          <w:numId w:val="1"/>
        </w:numPr>
        <w:tabs>
          <w:tab w:val="clear" w:pos="4536"/>
          <w:tab w:val="clear" w:pos="9072"/>
        </w:tabs>
        <w:jc w:val="both"/>
      </w:pPr>
      <w:r w:rsidRPr="00E73940">
        <w:t xml:space="preserve"> Türk Gıda Kodeksine uygun olmalıdır.</w:t>
      </w:r>
    </w:p>
    <w:p w:rsidR="000E46AD" w:rsidRPr="00E73940" w:rsidRDefault="000E46AD" w:rsidP="000E46AD">
      <w:pPr>
        <w:pStyle w:val="stbilgi"/>
        <w:numPr>
          <w:ilvl w:val="2"/>
          <w:numId w:val="1"/>
        </w:numPr>
        <w:tabs>
          <w:tab w:val="clear" w:pos="4536"/>
          <w:tab w:val="clear" w:pos="9072"/>
        </w:tabs>
        <w:jc w:val="both"/>
      </w:pPr>
      <w:r w:rsidRPr="00E73940">
        <w:t xml:space="preserve"> </w:t>
      </w:r>
      <w:r w:rsidR="00E73940" w:rsidRPr="00E73940">
        <w:t>Karton bardakların dış yüzeyinde kullanılan boya insan sağlığına zarar vermemeli ve bardakların üzerinde Didim Belediyesi yazısı ve logosu bulunmalıdır.</w:t>
      </w:r>
    </w:p>
    <w:p w:rsidR="00E73940" w:rsidRPr="00E73940" w:rsidRDefault="00E73940" w:rsidP="000E46AD">
      <w:pPr>
        <w:pStyle w:val="stbilgi"/>
        <w:numPr>
          <w:ilvl w:val="2"/>
          <w:numId w:val="1"/>
        </w:numPr>
        <w:tabs>
          <w:tab w:val="clear" w:pos="4536"/>
          <w:tab w:val="clear" w:pos="9072"/>
        </w:tabs>
        <w:jc w:val="both"/>
      </w:pPr>
      <w:r w:rsidRPr="00E73940">
        <w:t xml:space="preserve"> Karton bardaklar 50’li plastik torba içerisinde olmalıdır.</w:t>
      </w:r>
    </w:p>
    <w:p w:rsidR="00E73940" w:rsidRDefault="00E73940" w:rsidP="00E73940">
      <w:pPr>
        <w:pStyle w:val="stbilgi"/>
        <w:numPr>
          <w:ilvl w:val="1"/>
          <w:numId w:val="1"/>
        </w:numPr>
        <w:tabs>
          <w:tab w:val="clear" w:pos="4536"/>
          <w:tab w:val="clear" w:pos="9072"/>
        </w:tabs>
        <w:jc w:val="both"/>
        <w:rPr>
          <w:b/>
        </w:rPr>
      </w:pPr>
      <w:r>
        <w:rPr>
          <w:b/>
        </w:rPr>
        <w:t>AHŞAP KARIŞTIRICI</w:t>
      </w:r>
    </w:p>
    <w:p w:rsidR="00E73940" w:rsidRPr="00E73940" w:rsidRDefault="00E73940" w:rsidP="00E73940">
      <w:pPr>
        <w:pStyle w:val="stbilgi"/>
        <w:tabs>
          <w:tab w:val="clear" w:pos="4536"/>
          <w:tab w:val="clear" w:pos="9072"/>
        </w:tabs>
        <w:ind w:left="792"/>
        <w:jc w:val="both"/>
      </w:pPr>
      <w:r w:rsidRPr="00E73940">
        <w:t>3.8.1 Üretici firmanın TSE ve Tarım ve Orman Bakanlığı izni olmalı.</w:t>
      </w:r>
    </w:p>
    <w:p w:rsidR="00E73940" w:rsidRPr="00E73940" w:rsidRDefault="00E73940" w:rsidP="00E73940">
      <w:pPr>
        <w:pStyle w:val="stbilgi"/>
        <w:tabs>
          <w:tab w:val="clear" w:pos="4536"/>
          <w:tab w:val="clear" w:pos="9072"/>
        </w:tabs>
        <w:ind w:left="792"/>
        <w:jc w:val="both"/>
      </w:pPr>
      <w:r w:rsidRPr="00E73940">
        <w:t>3.8.2 Isıya karşı dayanıklı olmalı.</w:t>
      </w:r>
    </w:p>
    <w:p w:rsidR="00E73940" w:rsidRPr="00E73940" w:rsidRDefault="00E73940" w:rsidP="00E73940">
      <w:pPr>
        <w:pStyle w:val="stbilgi"/>
        <w:tabs>
          <w:tab w:val="clear" w:pos="4536"/>
          <w:tab w:val="clear" w:pos="9072"/>
        </w:tabs>
        <w:ind w:left="792"/>
        <w:jc w:val="both"/>
      </w:pPr>
      <w:r w:rsidRPr="00E73940">
        <w:t>3.8.3 Ka</w:t>
      </w:r>
      <w:r w:rsidR="00590974">
        <w:t>rıştırıcı boyutu en az 9,5 cm en</w:t>
      </w:r>
      <w:r w:rsidRPr="00E73940">
        <w:t xml:space="preserve"> fazla 12 cm olmalıdır.</w:t>
      </w:r>
    </w:p>
    <w:p w:rsidR="00E73940" w:rsidRPr="00E73940" w:rsidRDefault="00E73940" w:rsidP="00E73940">
      <w:pPr>
        <w:pStyle w:val="stbilgi"/>
        <w:tabs>
          <w:tab w:val="clear" w:pos="4536"/>
          <w:tab w:val="clear" w:pos="9072"/>
        </w:tabs>
        <w:ind w:left="792"/>
        <w:jc w:val="both"/>
      </w:pPr>
      <w:r w:rsidRPr="00E73940">
        <w:t>3.8.4 Karıştırıcılar 500’lü paketlerde olmalıdır.</w:t>
      </w:r>
    </w:p>
    <w:p w:rsidR="00E73940" w:rsidRDefault="00E73940" w:rsidP="00E73940">
      <w:pPr>
        <w:pStyle w:val="stbilgi"/>
        <w:tabs>
          <w:tab w:val="clear" w:pos="4536"/>
          <w:tab w:val="clear" w:pos="9072"/>
        </w:tabs>
        <w:ind w:left="792"/>
        <w:jc w:val="both"/>
        <w:rPr>
          <w:b/>
        </w:rPr>
      </w:pPr>
    </w:p>
    <w:p w:rsidR="00E73940" w:rsidRDefault="00E73940" w:rsidP="00E73940">
      <w:pPr>
        <w:pStyle w:val="stbilgi"/>
        <w:tabs>
          <w:tab w:val="clear" w:pos="4536"/>
          <w:tab w:val="clear" w:pos="9072"/>
        </w:tabs>
        <w:ind w:left="792"/>
        <w:jc w:val="both"/>
        <w:rPr>
          <w:b/>
        </w:rPr>
      </w:pPr>
    </w:p>
    <w:p w:rsidR="004E3318" w:rsidRDefault="004E3318" w:rsidP="00B86812">
      <w:pPr>
        <w:pStyle w:val="stbilgi"/>
        <w:tabs>
          <w:tab w:val="clear" w:pos="4536"/>
          <w:tab w:val="clear" w:pos="9072"/>
        </w:tabs>
        <w:ind w:left="792"/>
        <w:jc w:val="both"/>
      </w:pPr>
    </w:p>
    <w:p w:rsidR="000E5E9D" w:rsidRDefault="00547EB3" w:rsidP="00B86812">
      <w:pPr>
        <w:pStyle w:val="stbilgi"/>
        <w:numPr>
          <w:ilvl w:val="0"/>
          <w:numId w:val="1"/>
        </w:numPr>
        <w:tabs>
          <w:tab w:val="clear" w:pos="4536"/>
          <w:tab w:val="clear" w:pos="9072"/>
        </w:tabs>
        <w:jc w:val="both"/>
        <w:rPr>
          <w:b/>
        </w:rPr>
      </w:pPr>
      <w:r w:rsidRPr="00547EB3">
        <w:rPr>
          <w:b/>
        </w:rPr>
        <w:t>DENETİM VE MUAYENELER İÇİN NUMUNE ALMA</w:t>
      </w:r>
    </w:p>
    <w:p w:rsidR="00547EB3" w:rsidRPr="00547EB3" w:rsidRDefault="00547EB3" w:rsidP="00B86812">
      <w:pPr>
        <w:pStyle w:val="stbilgi"/>
        <w:numPr>
          <w:ilvl w:val="1"/>
          <w:numId w:val="1"/>
        </w:numPr>
        <w:tabs>
          <w:tab w:val="clear" w:pos="4536"/>
          <w:tab w:val="clear" w:pos="9072"/>
        </w:tabs>
        <w:jc w:val="both"/>
      </w:pPr>
      <w:r w:rsidRPr="00547EB3">
        <w:t>Satın alınacak malzemelerde türlerine göre kendi içinde; sınıfı, tipi, ambalajı, ambalaj ağırlığı tavsiye edilen tüketim tarihi veya son kullanım tarihi, parti veya seri numarası aynı olan ve bir defada muayeneye sunulan ürünler, bir parti sayılacaktır.</w:t>
      </w:r>
    </w:p>
    <w:p w:rsidR="004E3318" w:rsidRDefault="00547EB3" w:rsidP="00B86812">
      <w:pPr>
        <w:pStyle w:val="stbilgi"/>
        <w:numPr>
          <w:ilvl w:val="1"/>
          <w:numId w:val="1"/>
        </w:numPr>
        <w:tabs>
          <w:tab w:val="clear" w:pos="4536"/>
          <w:tab w:val="clear" w:pos="9072"/>
        </w:tabs>
        <w:jc w:val="both"/>
      </w:pPr>
      <w:r>
        <w:t>Numune alma işlemi (gerçek dolum miktarları ve gerçek dolum miktarlarının ortalaması hariç) s</w:t>
      </w:r>
      <w:r w:rsidRPr="00547EB3">
        <w:t xml:space="preserve">atın </w:t>
      </w:r>
      <w:r>
        <w:t xml:space="preserve">alınacak malzemelerin </w:t>
      </w:r>
      <w:r w:rsidRPr="00547EB3">
        <w:t>türlerine göre</w:t>
      </w:r>
      <w:r>
        <w:t xml:space="preserve">, Ocak 2010 tarihli TS 5389, </w:t>
      </w:r>
      <w:r w:rsidR="00B86812">
        <w:t>Haziran 2007 tarihli TS 861 ve Nisan 1998 tarihli TS ISO 1839’a göre yapılacaktır.</w:t>
      </w:r>
    </w:p>
    <w:p w:rsidR="00B86812" w:rsidRDefault="00B86812" w:rsidP="00B86812">
      <w:pPr>
        <w:pStyle w:val="stbilgi"/>
        <w:numPr>
          <w:ilvl w:val="1"/>
          <w:numId w:val="1"/>
        </w:numPr>
        <w:tabs>
          <w:tab w:val="clear" w:pos="4536"/>
          <w:tab w:val="clear" w:pos="9072"/>
        </w:tabs>
        <w:jc w:val="both"/>
      </w:pPr>
      <w:r>
        <w:t>Gerçek dolum miktarları muayenesi ve gerçek dolum miktarlarının ortalaması muayenesi için numune alma işlemi, parti büyüklüğüne göre Hazır Ambalajlı Mamullerin Ağırlık ve Hacim Esasına Göre Net Miktar Tespitine Dair yönetmelik’ de tahribatsız muayene için belirtilen esaslara göre yapılacaktır.</w:t>
      </w:r>
    </w:p>
    <w:p w:rsidR="000844A2" w:rsidRDefault="000844A2" w:rsidP="000844A2">
      <w:pPr>
        <w:pStyle w:val="stbilgi"/>
        <w:tabs>
          <w:tab w:val="clear" w:pos="4536"/>
          <w:tab w:val="clear" w:pos="9072"/>
        </w:tabs>
        <w:jc w:val="both"/>
      </w:pPr>
    </w:p>
    <w:p w:rsidR="000844A2" w:rsidRDefault="000844A2" w:rsidP="000844A2">
      <w:pPr>
        <w:pStyle w:val="stbilgi"/>
        <w:tabs>
          <w:tab w:val="clear" w:pos="4536"/>
          <w:tab w:val="clear" w:pos="9072"/>
        </w:tabs>
        <w:jc w:val="both"/>
      </w:pPr>
    </w:p>
    <w:p w:rsidR="000844A2" w:rsidRDefault="000844A2" w:rsidP="000844A2">
      <w:pPr>
        <w:pStyle w:val="stbilgi"/>
        <w:tabs>
          <w:tab w:val="clear" w:pos="4536"/>
          <w:tab w:val="clear" w:pos="9072"/>
        </w:tabs>
        <w:jc w:val="both"/>
      </w:pPr>
    </w:p>
    <w:p w:rsidR="000844A2" w:rsidRDefault="000844A2" w:rsidP="000844A2">
      <w:pPr>
        <w:pStyle w:val="stbilgi"/>
        <w:tabs>
          <w:tab w:val="clear" w:pos="4536"/>
          <w:tab w:val="clear" w:pos="9072"/>
        </w:tabs>
        <w:jc w:val="both"/>
      </w:pPr>
    </w:p>
    <w:p w:rsidR="000844A2" w:rsidRDefault="000844A2" w:rsidP="000844A2">
      <w:pPr>
        <w:pStyle w:val="stbilgi"/>
        <w:tabs>
          <w:tab w:val="clear" w:pos="4536"/>
          <w:tab w:val="clear" w:pos="9072"/>
        </w:tabs>
        <w:jc w:val="both"/>
      </w:pPr>
    </w:p>
    <w:p w:rsidR="000844A2" w:rsidRDefault="000844A2" w:rsidP="000844A2">
      <w:pPr>
        <w:pStyle w:val="stbilgi"/>
        <w:tabs>
          <w:tab w:val="clear" w:pos="4536"/>
          <w:tab w:val="clear" w:pos="9072"/>
        </w:tabs>
        <w:jc w:val="both"/>
      </w:pPr>
    </w:p>
    <w:p w:rsidR="000844A2" w:rsidRDefault="000844A2" w:rsidP="000844A2">
      <w:pPr>
        <w:pStyle w:val="stbilgi"/>
        <w:tabs>
          <w:tab w:val="clear" w:pos="4536"/>
          <w:tab w:val="clear" w:pos="9072"/>
        </w:tabs>
        <w:jc w:val="both"/>
      </w:pPr>
    </w:p>
    <w:p w:rsidR="000844A2" w:rsidRDefault="000844A2" w:rsidP="000844A2">
      <w:pPr>
        <w:pStyle w:val="stbilgi"/>
        <w:tabs>
          <w:tab w:val="clear" w:pos="4536"/>
          <w:tab w:val="clear" w:pos="9072"/>
        </w:tabs>
        <w:jc w:val="both"/>
      </w:pPr>
    </w:p>
    <w:p w:rsidR="00463B18" w:rsidRDefault="00463B18" w:rsidP="00463B18">
      <w:pPr>
        <w:pStyle w:val="stbilgi"/>
        <w:tabs>
          <w:tab w:val="clear" w:pos="4536"/>
          <w:tab w:val="clear" w:pos="9072"/>
        </w:tabs>
        <w:jc w:val="both"/>
      </w:pPr>
    </w:p>
    <w:p w:rsidR="00463B18" w:rsidRDefault="00463B18" w:rsidP="00463B18">
      <w:pPr>
        <w:pStyle w:val="stbilgi"/>
        <w:tabs>
          <w:tab w:val="clear" w:pos="4536"/>
          <w:tab w:val="clear" w:pos="9072"/>
        </w:tabs>
        <w:jc w:val="both"/>
      </w:pPr>
    </w:p>
    <w:p w:rsidR="00B86812" w:rsidRDefault="00B86812" w:rsidP="00B86812">
      <w:pPr>
        <w:pStyle w:val="stbilgi"/>
        <w:tabs>
          <w:tab w:val="clear" w:pos="4536"/>
          <w:tab w:val="clear" w:pos="9072"/>
        </w:tabs>
        <w:ind w:left="792"/>
        <w:jc w:val="both"/>
      </w:pPr>
    </w:p>
    <w:p w:rsidR="00B86812" w:rsidRPr="00B86812" w:rsidRDefault="00B86812" w:rsidP="00B86812">
      <w:pPr>
        <w:pStyle w:val="stbilgi"/>
        <w:numPr>
          <w:ilvl w:val="0"/>
          <w:numId w:val="1"/>
        </w:numPr>
        <w:tabs>
          <w:tab w:val="clear" w:pos="4536"/>
          <w:tab w:val="clear" w:pos="9072"/>
        </w:tabs>
        <w:jc w:val="both"/>
        <w:rPr>
          <w:b/>
        </w:rPr>
      </w:pPr>
      <w:r w:rsidRPr="00B86812">
        <w:rPr>
          <w:b/>
        </w:rPr>
        <w:t>DENETİM VE MUAYENE</w:t>
      </w:r>
    </w:p>
    <w:p w:rsidR="00B86812" w:rsidRDefault="004B5548" w:rsidP="00B86812">
      <w:pPr>
        <w:pStyle w:val="stbilgi"/>
        <w:numPr>
          <w:ilvl w:val="1"/>
          <w:numId w:val="1"/>
        </w:numPr>
        <w:tabs>
          <w:tab w:val="clear" w:pos="4536"/>
          <w:tab w:val="clear" w:pos="9072"/>
        </w:tabs>
        <w:jc w:val="both"/>
      </w:pPr>
      <w:r>
        <w:t>Yabancı madde araması gözle ve elle incelenerek yapılacaktır.</w:t>
      </w:r>
    </w:p>
    <w:p w:rsidR="004B5548" w:rsidRDefault="004B5548" w:rsidP="00B86812">
      <w:pPr>
        <w:pStyle w:val="stbilgi"/>
        <w:numPr>
          <w:ilvl w:val="1"/>
          <w:numId w:val="1"/>
        </w:numPr>
        <w:tabs>
          <w:tab w:val="clear" w:pos="4536"/>
          <w:tab w:val="clear" w:pos="9072"/>
        </w:tabs>
        <w:jc w:val="both"/>
      </w:pPr>
      <w:r>
        <w:t>Duyusal muayenesi, gözle</w:t>
      </w:r>
      <w:r w:rsidR="00EA540D">
        <w:t xml:space="preserve"> ve </w:t>
      </w:r>
      <w:r>
        <w:t>elle</w:t>
      </w:r>
      <w:r w:rsidR="00EA540D">
        <w:t xml:space="preserve"> kontrol edildikten sonra koklanarak ve tadılarak yapılacaktır.</w:t>
      </w:r>
    </w:p>
    <w:p w:rsidR="00EA540D" w:rsidRDefault="00EA540D" w:rsidP="00B86812">
      <w:pPr>
        <w:pStyle w:val="stbilgi"/>
        <w:numPr>
          <w:ilvl w:val="1"/>
          <w:numId w:val="1"/>
        </w:numPr>
        <w:tabs>
          <w:tab w:val="clear" w:pos="4536"/>
          <w:tab w:val="clear" w:pos="9072"/>
        </w:tabs>
        <w:jc w:val="both"/>
      </w:pPr>
      <w:r>
        <w:t xml:space="preserve">Ambalaj muayenesi, gözle ve elle incelenerek ve ayrıca etiketlerin etiketleme ve işaretleme ile ilgili özellikleri içerip içermedikleri </w:t>
      </w:r>
      <w:r w:rsidRPr="00EA540D">
        <w:t>Türk Gıda Kodeksi Etiketleme Ve Tüketicileri Bilgilendirme Yönetmeliği</w:t>
      </w:r>
      <w:r>
        <w:t>nde belirtilen hususlara göre</w:t>
      </w:r>
      <w:r w:rsidRPr="00EA540D">
        <w:t xml:space="preserve"> kontrol edile</w:t>
      </w:r>
      <w:r>
        <w:t>rek yapılacaktır.</w:t>
      </w:r>
    </w:p>
    <w:p w:rsidR="00EA540D" w:rsidRDefault="00EA540D" w:rsidP="00EA540D">
      <w:pPr>
        <w:pStyle w:val="stbilgi"/>
        <w:numPr>
          <w:ilvl w:val="1"/>
          <w:numId w:val="1"/>
        </w:numPr>
        <w:tabs>
          <w:tab w:val="clear" w:pos="4536"/>
          <w:tab w:val="clear" w:pos="9072"/>
        </w:tabs>
        <w:jc w:val="both"/>
      </w:pPr>
      <w:r>
        <w:t>Gerçek dolum miktarlarının tayini,</w:t>
      </w:r>
      <w:r w:rsidRPr="00EA540D">
        <w:rPr>
          <w:b/>
        </w:rPr>
        <w:t xml:space="preserve"> </w:t>
      </w:r>
      <w:r w:rsidRPr="00EA540D">
        <w:t xml:space="preserve">Hazır Ambalajlı Mamullerin Ağırlık Ve Hacim Esaslarına Göre Net Miktar Tespitine Dair </w:t>
      </w:r>
      <w:proofErr w:type="spellStart"/>
      <w:r w:rsidRPr="00EA540D">
        <w:t>Yönetmeli</w:t>
      </w:r>
      <w:r>
        <w:t>k’de</w:t>
      </w:r>
      <w:proofErr w:type="spellEnd"/>
      <w:r>
        <w:t xml:space="preserve"> bulunan “Hazır Ambalajlı Mamullerin Gerçek Dolum Miktarlarının Kontrolü” başlığı altında belirtilen esaslar dahilinde tahribatsız muayene metoduna göre yapılacaktır. (Tayinde gerekli olan ambalaj darası, en fazla 20 (yirmi) adet olmak üzere duyusal muayene esnasında açılan hazır ambalajların daralarının ortalaması alınarak hesaplanacaktır.)</w:t>
      </w:r>
    </w:p>
    <w:p w:rsidR="00EA540D" w:rsidRDefault="00482583" w:rsidP="00EA540D">
      <w:pPr>
        <w:pStyle w:val="stbilgi"/>
        <w:numPr>
          <w:ilvl w:val="1"/>
          <w:numId w:val="1"/>
        </w:numPr>
        <w:tabs>
          <w:tab w:val="clear" w:pos="4536"/>
          <w:tab w:val="clear" w:pos="9072"/>
        </w:tabs>
        <w:jc w:val="both"/>
      </w:pPr>
      <w:r>
        <w:t xml:space="preserve">Gerçek dolum miktarlarının ortalaması tayini, </w:t>
      </w:r>
      <w:r w:rsidRPr="00482583">
        <w:t xml:space="preserve">Hazır Ambalajlı Mamullerin Ağırlık Ve Hacim Esaslarına Göre Net Miktar Tespitine Dair </w:t>
      </w:r>
      <w:proofErr w:type="spellStart"/>
      <w:r w:rsidRPr="00482583">
        <w:t>Yönetmelik</w:t>
      </w:r>
      <w:r>
        <w:t>’de</w:t>
      </w:r>
      <w:proofErr w:type="spellEnd"/>
      <w:r>
        <w:t xml:space="preserve"> “bir parti oluşturan her bir hazır ambalajlı </w:t>
      </w:r>
      <w:proofErr w:type="spellStart"/>
      <w:r>
        <w:t>mamüllerin</w:t>
      </w:r>
      <w:proofErr w:type="spellEnd"/>
      <w:r>
        <w:t xml:space="preserve"> ortalama gerçek dolum miktarının kontrolü” başlığı altında geçen esaslar dahilinde tahribatsız muayene metoduna göre yapılacaktır.</w:t>
      </w:r>
    </w:p>
    <w:p w:rsidR="00CE2AD4" w:rsidRDefault="00482583" w:rsidP="00EA540D">
      <w:pPr>
        <w:pStyle w:val="stbilgi"/>
        <w:numPr>
          <w:ilvl w:val="1"/>
          <w:numId w:val="1"/>
        </w:numPr>
        <w:tabs>
          <w:tab w:val="clear" w:pos="4536"/>
          <w:tab w:val="clear" w:pos="9072"/>
        </w:tabs>
        <w:jc w:val="both"/>
      </w:pPr>
      <w:r>
        <w:t xml:space="preserve">İdarenin gerek görmesi halinde satın alınan </w:t>
      </w:r>
      <w:proofErr w:type="spellStart"/>
      <w:r>
        <w:t>mamüller</w:t>
      </w:r>
      <w:proofErr w:type="spellEnd"/>
      <w:r>
        <w:t xml:space="preserve"> </w:t>
      </w:r>
      <w:proofErr w:type="spellStart"/>
      <w:r>
        <w:t>laboratuar</w:t>
      </w:r>
      <w:proofErr w:type="spellEnd"/>
      <w:r>
        <w:t xml:space="preserve"> ortamında aşağıda belirtilen standartlara uygun olup olmadığı konusunda muayene yapılması maksadıyla ilgili kurum ve kuruluşlara gönderilecek ve her türlü </w:t>
      </w:r>
      <w:proofErr w:type="spellStart"/>
      <w:r>
        <w:t>laboratuar</w:t>
      </w:r>
      <w:proofErr w:type="spellEnd"/>
      <w:r>
        <w:t xml:space="preserve"> muayene masrafları yükleniciye ait olacaktır.</w:t>
      </w:r>
      <w:r w:rsidR="00AF512A">
        <w:t xml:space="preserve"> </w:t>
      </w:r>
    </w:p>
    <w:p w:rsidR="00CE2AD4" w:rsidRPr="001F56B6" w:rsidRDefault="00CE2AD4" w:rsidP="00CE2AD4">
      <w:pPr>
        <w:numPr>
          <w:ilvl w:val="1"/>
          <w:numId w:val="1"/>
        </w:numPr>
        <w:tabs>
          <w:tab w:val="left" w:pos="1428"/>
          <w:tab w:val="left" w:pos="720"/>
        </w:tabs>
        <w:spacing w:after="0" w:line="240" w:lineRule="auto"/>
        <w:jc w:val="both"/>
        <w:rPr>
          <w:rFonts w:eastAsia="Times New Roman" w:cstheme="minorHAnsi"/>
        </w:rPr>
      </w:pPr>
      <w:r w:rsidRPr="001F56B6">
        <w:rPr>
          <w:rFonts w:cstheme="minorHAnsi"/>
          <w:color w:val="000000"/>
        </w:rPr>
        <w:t>Teslim yeri: Didim Belediyesi Ambarına teslim edilecek olup, nakliye yükleniciye aittir.</w:t>
      </w:r>
    </w:p>
    <w:p w:rsidR="00CE2AD4" w:rsidRPr="001F56B6" w:rsidRDefault="00CE2AD4" w:rsidP="00CE2AD4">
      <w:pPr>
        <w:numPr>
          <w:ilvl w:val="1"/>
          <w:numId w:val="1"/>
        </w:numPr>
        <w:tabs>
          <w:tab w:val="left" w:pos="1428"/>
          <w:tab w:val="left" w:pos="720"/>
        </w:tabs>
        <w:spacing w:after="0" w:line="240" w:lineRule="auto"/>
        <w:jc w:val="both"/>
        <w:rPr>
          <w:rFonts w:eastAsia="Times New Roman" w:cstheme="minorHAnsi"/>
        </w:rPr>
      </w:pPr>
      <w:r w:rsidRPr="001F56B6">
        <w:rPr>
          <w:rFonts w:cstheme="minorHAnsi"/>
          <w:color w:val="000000"/>
        </w:rPr>
        <w:t xml:space="preserve">Teslim tarihi: Söz konusu mallar sözleşmenin imzalanmasına müteakip 365 gün içerisinde idarenin belirleyeceği ihtiyaç doğrultusunda </w:t>
      </w:r>
      <w:proofErr w:type="spellStart"/>
      <w:r w:rsidRPr="001F56B6">
        <w:rPr>
          <w:rFonts w:cstheme="minorHAnsi"/>
          <w:color w:val="000000"/>
        </w:rPr>
        <w:t>peyder</w:t>
      </w:r>
      <w:proofErr w:type="spellEnd"/>
      <w:r w:rsidRPr="001F56B6">
        <w:rPr>
          <w:rFonts w:cstheme="minorHAnsi"/>
          <w:color w:val="000000"/>
        </w:rPr>
        <w:t xml:space="preserve"> pey teslim edilecektir.</w:t>
      </w:r>
    </w:p>
    <w:p w:rsidR="00CE2AD4" w:rsidRPr="001F56B6" w:rsidRDefault="00CE2AD4" w:rsidP="00CE2AD4">
      <w:pPr>
        <w:numPr>
          <w:ilvl w:val="1"/>
          <w:numId w:val="1"/>
        </w:numPr>
        <w:tabs>
          <w:tab w:val="left" w:pos="1428"/>
          <w:tab w:val="left" w:pos="720"/>
        </w:tabs>
        <w:spacing w:after="0" w:line="240" w:lineRule="auto"/>
        <w:jc w:val="both"/>
        <w:rPr>
          <w:rFonts w:eastAsia="Times New Roman" w:cstheme="minorHAnsi"/>
        </w:rPr>
      </w:pPr>
      <w:r w:rsidRPr="001F56B6">
        <w:rPr>
          <w:rFonts w:eastAsia="Times New Roman" w:cstheme="minorHAnsi"/>
        </w:rPr>
        <w:t>Ürün, kuruma teslim edildi</w:t>
      </w:r>
      <w:bookmarkStart w:id="0" w:name="_GoBack"/>
      <w:r w:rsidRPr="001F56B6">
        <w:rPr>
          <w:rFonts w:eastAsia="Times New Roman" w:cstheme="minorHAnsi"/>
        </w:rPr>
        <w:t>ğ</w:t>
      </w:r>
      <w:bookmarkEnd w:id="0"/>
      <w:r w:rsidRPr="001F56B6">
        <w:rPr>
          <w:rFonts w:eastAsia="Times New Roman" w:cstheme="minorHAnsi"/>
        </w:rPr>
        <w:t>i tarihte en fazla üçte birlik raf ömrünü tamamlamış olmalıdır.</w:t>
      </w:r>
    </w:p>
    <w:p w:rsidR="00482583" w:rsidRDefault="00CE2AD4" w:rsidP="00CE2AD4">
      <w:pPr>
        <w:pStyle w:val="stbilgi"/>
        <w:tabs>
          <w:tab w:val="clear" w:pos="4536"/>
          <w:tab w:val="clear" w:pos="9072"/>
        </w:tabs>
        <w:ind w:left="792"/>
        <w:jc w:val="both"/>
      </w:pPr>
      <w:r w:rsidRPr="001F56B6">
        <w:rPr>
          <w:rFonts w:cstheme="minorHAnsi"/>
        </w:rPr>
        <w:t xml:space="preserve">                                                                                                                                  </w:t>
      </w:r>
      <w:r w:rsidR="00AF512A" w:rsidRPr="001F56B6">
        <w:rPr>
          <w:rFonts w:cstheme="minorHAnsi"/>
        </w:rPr>
        <w:t xml:space="preserve"> </w:t>
      </w:r>
      <w:proofErr w:type="gramStart"/>
      <w:r w:rsidR="00AF512A">
        <w:t>28</w:t>
      </w:r>
      <w:r w:rsidR="000844A2">
        <w:t>/11/2019</w:t>
      </w:r>
      <w:proofErr w:type="gramEnd"/>
    </w:p>
    <w:p w:rsidR="00482583" w:rsidRDefault="00482583" w:rsidP="009E5269">
      <w:pPr>
        <w:pStyle w:val="stbilgi"/>
        <w:tabs>
          <w:tab w:val="clear" w:pos="4536"/>
          <w:tab w:val="clear" w:pos="9072"/>
        </w:tabs>
        <w:jc w:val="both"/>
      </w:pPr>
    </w:p>
    <w:p w:rsidR="009E5269" w:rsidRDefault="009E5269" w:rsidP="009E5269">
      <w:pPr>
        <w:pStyle w:val="stbilgi"/>
        <w:tabs>
          <w:tab w:val="clear" w:pos="4536"/>
          <w:tab w:val="clear" w:pos="9072"/>
        </w:tabs>
        <w:jc w:val="both"/>
      </w:pPr>
    </w:p>
    <w:p w:rsidR="009E5269" w:rsidRDefault="009E5269" w:rsidP="009E5269">
      <w:pPr>
        <w:pStyle w:val="stbilgi"/>
        <w:tabs>
          <w:tab w:val="clear" w:pos="4536"/>
          <w:tab w:val="clear" w:pos="9072"/>
        </w:tabs>
        <w:jc w:val="both"/>
      </w:pPr>
    </w:p>
    <w:p w:rsidR="009E5269" w:rsidRDefault="004A4778" w:rsidP="009E5269">
      <w:pPr>
        <w:pStyle w:val="stbilgi"/>
        <w:tabs>
          <w:tab w:val="clear" w:pos="4536"/>
          <w:tab w:val="clear" w:pos="9072"/>
        </w:tabs>
        <w:ind w:left="83" w:firstLine="709"/>
        <w:jc w:val="both"/>
      </w:pPr>
      <w:r>
        <w:t xml:space="preserve">Sezer ÖZSOY </w:t>
      </w:r>
      <w:r>
        <w:tab/>
      </w:r>
      <w:r>
        <w:tab/>
      </w:r>
      <w:r>
        <w:tab/>
      </w:r>
      <w:r>
        <w:tab/>
      </w:r>
      <w:r>
        <w:tab/>
      </w:r>
      <w:r>
        <w:tab/>
      </w:r>
      <w:proofErr w:type="spellStart"/>
      <w:r>
        <w:t>Özdal</w:t>
      </w:r>
      <w:proofErr w:type="spellEnd"/>
      <w:r>
        <w:t xml:space="preserve"> GÜNDÜZ</w:t>
      </w:r>
    </w:p>
    <w:p w:rsidR="009E5269" w:rsidRPr="00EA540D" w:rsidRDefault="009E5269" w:rsidP="009E5269">
      <w:pPr>
        <w:pStyle w:val="stbilgi"/>
        <w:tabs>
          <w:tab w:val="clear" w:pos="4536"/>
          <w:tab w:val="clear" w:pos="9072"/>
        </w:tabs>
        <w:ind w:left="83" w:firstLine="709"/>
        <w:jc w:val="both"/>
      </w:pPr>
      <w:r>
        <w:t>Gerçekleştirme Görevlisi</w:t>
      </w:r>
      <w:r>
        <w:tab/>
      </w:r>
      <w:r>
        <w:tab/>
      </w:r>
      <w:r>
        <w:tab/>
      </w:r>
      <w:r>
        <w:tab/>
        <w:t xml:space="preserve">Destek Hizmetleri </w:t>
      </w:r>
      <w:proofErr w:type="spellStart"/>
      <w:proofErr w:type="gramStart"/>
      <w:r>
        <w:t>Md.Vek</w:t>
      </w:r>
      <w:proofErr w:type="spellEnd"/>
      <w:proofErr w:type="gramEnd"/>
      <w:r>
        <w:t>.</w:t>
      </w:r>
    </w:p>
    <w:sectPr w:rsidR="009E5269" w:rsidRPr="00EA540D" w:rsidSect="00F84E7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D1E" w:rsidRDefault="00EF6D1E" w:rsidP="006A337D">
      <w:pPr>
        <w:spacing w:after="0" w:line="240" w:lineRule="auto"/>
      </w:pPr>
      <w:r>
        <w:separator/>
      </w:r>
    </w:p>
  </w:endnote>
  <w:endnote w:type="continuationSeparator" w:id="0">
    <w:p w:rsidR="00EF6D1E" w:rsidRDefault="00EF6D1E" w:rsidP="006A3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40" w:rsidRDefault="00E73940" w:rsidP="006C235C">
    <w:pPr>
      <w:pStyle w:val="stbilgi"/>
    </w:pPr>
  </w:p>
  <w:p w:rsidR="00E73940" w:rsidRPr="006C235C" w:rsidRDefault="00E73940" w:rsidP="006C235C">
    <w:pPr>
      <w:pStyle w:val="stbilgi"/>
      <w:jc w:val="right"/>
      <w:rPr>
        <w:color w:val="808080" w:themeColor="background1" w:themeShade="80"/>
      </w:rPr>
    </w:pPr>
    <w:r w:rsidRPr="006C235C">
      <w:rPr>
        <w:color w:val="808080" w:themeColor="background1" w:themeShade="80"/>
      </w:rPr>
      <w:t>ÇAY, ŞEKER, TÜRK KAHVE</w:t>
    </w:r>
    <w:r>
      <w:rPr>
        <w:color w:val="808080" w:themeColor="background1" w:themeShade="80"/>
      </w:rPr>
      <w:t>Sİ</w:t>
    </w:r>
    <w:r w:rsidRPr="006C235C">
      <w:rPr>
        <w:color w:val="808080" w:themeColor="background1" w:themeShade="80"/>
      </w:rPr>
      <w:t xml:space="preserve">, ÇÖZÜNEBİLİR KAHVE, KAHVE BEYAZLATICISI TEKNİK ŞARTNAMESİ - </w:t>
    </w:r>
    <w:sdt>
      <w:sdtPr>
        <w:rPr>
          <w:color w:val="808080" w:themeColor="background1" w:themeShade="80"/>
        </w:rPr>
        <w:id w:val="-1090753217"/>
        <w:docPartObj>
          <w:docPartGallery w:val="Page Numbers (Bottom of Page)"/>
          <w:docPartUnique/>
        </w:docPartObj>
      </w:sdtPr>
      <w:sdtEndPr/>
      <w:sdtContent>
        <w:r w:rsidR="007009A6" w:rsidRPr="006C235C">
          <w:rPr>
            <w:color w:val="808080" w:themeColor="background1" w:themeShade="80"/>
          </w:rPr>
          <w:fldChar w:fldCharType="begin"/>
        </w:r>
        <w:r w:rsidRPr="006C235C">
          <w:rPr>
            <w:color w:val="808080" w:themeColor="background1" w:themeShade="80"/>
          </w:rPr>
          <w:instrText xml:space="preserve"> PAGE   \* MERGEFORMAT </w:instrText>
        </w:r>
        <w:r w:rsidR="007009A6" w:rsidRPr="006C235C">
          <w:rPr>
            <w:color w:val="808080" w:themeColor="background1" w:themeShade="80"/>
          </w:rPr>
          <w:fldChar w:fldCharType="separate"/>
        </w:r>
        <w:r w:rsidR="001F56B6">
          <w:rPr>
            <w:noProof/>
            <w:color w:val="808080" w:themeColor="background1" w:themeShade="80"/>
          </w:rPr>
          <w:t>5</w:t>
        </w:r>
        <w:r w:rsidR="007009A6" w:rsidRPr="006C235C">
          <w:rPr>
            <w:color w:val="808080" w:themeColor="background1" w:themeShade="80"/>
          </w:rPr>
          <w:fldChar w:fldCharType="end"/>
        </w:r>
      </w:sdtContent>
    </w:sdt>
  </w:p>
  <w:p w:rsidR="00E73940" w:rsidRDefault="00E7394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D1E" w:rsidRDefault="00EF6D1E" w:rsidP="006A337D">
      <w:pPr>
        <w:spacing w:after="0" w:line="240" w:lineRule="auto"/>
      </w:pPr>
      <w:r>
        <w:separator/>
      </w:r>
    </w:p>
  </w:footnote>
  <w:footnote w:type="continuationSeparator" w:id="0">
    <w:p w:rsidR="00EF6D1E" w:rsidRDefault="00EF6D1E" w:rsidP="006A33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40" w:rsidRPr="006C235C" w:rsidRDefault="00E73940" w:rsidP="006C235C">
    <w:pPr>
      <w:pStyle w:val="stbilgi"/>
      <w:jc w:val="center"/>
      <w:rPr>
        <w:b/>
      </w:rPr>
    </w:pPr>
    <w:r w:rsidRPr="006C235C">
      <w:rPr>
        <w:b/>
      </w:rPr>
      <w:t>T.C. DİDİM BELEDİYESİ</w:t>
    </w:r>
  </w:p>
  <w:p w:rsidR="00E73940" w:rsidRPr="006C235C" w:rsidRDefault="00E73940" w:rsidP="006C235C">
    <w:pPr>
      <w:pStyle w:val="stbilgi"/>
      <w:jc w:val="center"/>
      <w:rPr>
        <w:b/>
      </w:rPr>
    </w:pPr>
    <w:r w:rsidRPr="006C235C">
      <w:rPr>
        <w:b/>
      </w:rPr>
      <w:t>DESTEK HİZMETLERİ MÜDÜRLÜĞÜ</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6BC6"/>
    <w:multiLevelType w:val="multilevel"/>
    <w:tmpl w:val="AF10A6E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D584C8C"/>
    <w:multiLevelType w:val="multilevel"/>
    <w:tmpl w:val="D36C77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6E00CD"/>
    <w:multiLevelType w:val="hybridMultilevel"/>
    <w:tmpl w:val="D778D73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337D"/>
    <w:rsid w:val="00063935"/>
    <w:rsid w:val="000844A2"/>
    <w:rsid w:val="00092626"/>
    <w:rsid w:val="00093E49"/>
    <w:rsid w:val="000D4BFC"/>
    <w:rsid w:val="000E46AD"/>
    <w:rsid w:val="000E5E9D"/>
    <w:rsid w:val="00140626"/>
    <w:rsid w:val="00140791"/>
    <w:rsid w:val="00150D72"/>
    <w:rsid w:val="00172860"/>
    <w:rsid w:val="00177E10"/>
    <w:rsid w:val="001812A8"/>
    <w:rsid w:val="001B4D9D"/>
    <w:rsid w:val="001C6D62"/>
    <w:rsid w:val="001F56B6"/>
    <w:rsid w:val="0026181F"/>
    <w:rsid w:val="002766D1"/>
    <w:rsid w:val="002D7167"/>
    <w:rsid w:val="003A6106"/>
    <w:rsid w:val="003B198D"/>
    <w:rsid w:val="003F38D9"/>
    <w:rsid w:val="00463B18"/>
    <w:rsid w:val="00482583"/>
    <w:rsid w:val="00485398"/>
    <w:rsid w:val="004A4778"/>
    <w:rsid w:val="004B32E7"/>
    <w:rsid w:val="004B5548"/>
    <w:rsid w:val="004E2991"/>
    <w:rsid w:val="004E3318"/>
    <w:rsid w:val="0053290C"/>
    <w:rsid w:val="00547EB3"/>
    <w:rsid w:val="00590974"/>
    <w:rsid w:val="005C4BE7"/>
    <w:rsid w:val="005E00CF"/>
    <w:rsid w:val="00650263"/>
    <w:rsid w:val="00663798"/>
    <w:rsid w:val="006A337D"/>
    <w:rsid w:val="006C235C"/>
    <w:rsid w:val="007009A6"/>
    <w:rsid w:val="00703514"/>
    <w:rsid w:val="00717668"/>
    <w:rsid w:val="00717F06"/>
    <w:rsid w:val="0072411F"/>
    <w:rsid w:val="00765A0D"/>
    <w:rsid w:val="00777E4E"/>
    <w:rsid w:val="00784E01"/>
    <w:rsid w:val="007B1C1C"/>
    <w:rsid w:val="008008E1"/>
    <w:rsid w:val="00820876"/>
    <w:rsid w:val="008816B6"/>
    <w:rsid w:val="008A71BA"/>
    <w:rsid w:val="008B09E1"/>
    <w:rsid w:val="00902FDB"/>
    <w:rsid w:val="00955DAF"/>
    <w:rsid w:val="00987A8C"/>
    <w:rsid w:val="009D1D9A"/>
    <w:rsid w:val="009E5269"/>
    <w:rsid w:val="00A41DEF"/>
    <w:rsid w:val="00AF512A"/>
    <w:rsid w:val="00B86812"/>
    <w:rsid w:val="00BC7B1F"/>
    <w:rsid w:val="00CA5446"/>
    <w:rsid w:val="00CE2AD4"/>
    <w:rsid w:val="00D65F91"/>
    <w:rsid w:val="00DD7BE0"/>
    <w:rsid w:val="00DE07B5"/>
    <w:rsid w:val="00E15F1A"/>
    <w:rsid w:val="00E73940"/>
    <w:rsid w:val="00E870E6"/>
    <w:rsid w:val="00EA540D"/>
    <w:rsid w:val="00EF6D1E"/>
    <w:rsid w:val="00F84E7B"/>
    <w:rsid w:val="00FB03B8"/>
    <w:rsid w:val="00FF08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E7B"/>
  </w:style>
  <w:style w:type="paragraph" w:styleId="Balk1">
    <w:name w:val="heading 1"/>
    <w:basedOn w:val="Normal"/>
    <w:next w:val="Normal"/>
    <w:link w:val="Balk1Char"/>
    <w:uiPriority w:val="9"/>
    <w:qFormat/>
    <w:rsid w:val="006A33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A33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A337D"/>
  </w:style>
  <w:style w:type="paragraph" w:styleId="Altbilgi">
    <w:name w:val="footer"/>
    <w:basedOn w:val="Normal"/>
    <w:link w:val="AltbilgiChar"/>
    <w:uiPriority w:val="99"/>
    <w:unhideWhenUsed/>
    <w:rsid w:val="006A33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A337D"/>
  </w:style>
  <w:style w:type="character" w:customStyle="1" w:styleId="Balk1Char">
    <w:name w:val="Başlık 1 Char"/>
    <w:basedOn w:val="VarsaylanParagrafYazTipi"/>
    <w:link w:val="Balk1"/>
    <w:uiPriority w:val="9"/>
    <w:rsid w:val="006A337D"/>
    <w:rPr>
      <w:rFonts w:asciiTheme="majorHAnsi" w:eastAsiaTheme="majorEastAsia" w:hAnsiTheme="majorHAnsi" w:cstheme="majorBidi"/>
      <w:b/>
      <w:bCs/>
      <w:color w:val="365F91" w:themeColor="accent1" w:themeShade="BF"/>
      <w:sz w:val="28"/>
      <w:szCs w:val="28"/>
    </w:rPr>
  </w:style>
  <w:style w:type="paragraph" w:styleId="BalonMetni">
    <w:name w:val="Balloon Text"/>
    <w:basedOn w:val="Normal"/>
    <w:link w:val="BalonMetniChar"/>
    <w:uiPriority w:val="99"/>
    <w:semiHidden/>
    <w:unhideWhenUsed/>
    <w:rsid w:val="006A33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A337D"/>
    <w:rPr>
      <w:rFonts w:ascii="Tahoma" w:hAnsi="Tahoma" w:cs="Tahoma"/>
      <w:sz w:val="16"/>
      <w:szCs w:val="16"/>
    </w:rPr>
  </w:style>
  <w:style w:type="paragraph" w:customStyle="1" w:styleId="ortabalkbold">
    <w:name w:val="ortabalkbold"/>
    <w:basedOn w:val="Normal"/>
    <w:rsid w:val="002D7167"/>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1728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777E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18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3EBEB-9B1A-435A-82DA-D0AA66C20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1707</Words>
  <Characters>9735</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Destek Müdürü</dc:creator>
  <cp:lastModifiedBy>cemal gonul</cp:lastModifiedBy>
  <cp:revision>6</cp:revision>
  <cp:lastPrinted>2018-11-05T11:09:00Z</cp:lastPrinted>
  <dcterms:created xsi:type="dcterms:W3CDTF">2019-12-03T11:19:00Z</dcterms:created>
  <dcterms:modified xsi:type="dcterms:W3CDTF">2019-12-04T11:00:00Z</dcterms:modified>
</cp:coreProperties>
</file>