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2019/624393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ARAŞTIRMA HASTANESİ YÜKSEKÖĞRETİM KURUMLARI ADNAN MENDERES ÜNİVERSİTESİ</w:t>
      </w:r>
      <w:r w:rsidRPr="008C6A16">
        <w:rPr>
          <w:sz w:val="22"/>
          <w:szCs w:val="22"/>
        </w:rPr>
        <w:t xml:space="preserve"> tarafından ihaleye çıkartılmış bulunan </w:t>
      </w:r>
      <w:r w:rsidRPr="008C6A16">
        <w:rPr>
          <w:i/>
          <w:color w:val="808080"/>
          <w:sz w:val="20"/>
        </w:rPr>
        <w:t>2020 YILI KARDİYOLOJİ ANA BİLİM DALI 13 GRUP 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ARAŞTIRMA HASTANESİ YÜKSEKÖĞRETİM KURUMLARI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