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ARAŞTIRMA HASTANESİ YÜKSEKÖĞRETİM KURUMLARI ADNAN MENDERES ÜNİVERSİTESİ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2020 YILI NEFROLOJİ İHTİYACI 5 KALEM TIBBİ SARF MALZEME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