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2019/582189</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Aile Çalışma ve Sosyal Hizmetler İl Müdürlüğ AİLE, ÇALIŞMA VE SOSYAL HİZMETLER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İl Müdürlüğümüz ve Bağlı Kuruluşların 2020 Mali Yılında Sürücülü/Sürücüsüz Yakıt Hariç Araç Kiralama</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Aile Çalışma ve Sosyal Hizmetler İl Müdürlüğ AİLE, ÇALIŞMA VE SOSYAL HİZMETLER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