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2018/547628</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11'İNCİ KOMD.TUG. SÖKE K.YRD.LIĞI MİLLİ SAVUNMA BAKANLIĞI MSB BAĞLILARI</w:t>
      </w:r>
      <w:r w:rsidRPr="008C6A16">
        <w:rPr>
          <w:sz w:val="22"/>
          <w:szCs w:val="22"/>
        </w:rPr>
        <w:t xml:space="preserve"> tarafından ihaleye çıkartılmış bulunan </w:t>
      </w:r>
      <w:r w:rsidRPr="008C6A16">
        <w:rPr>
          <w:i/>
          <w:color w:val="808080"/>
          <w:sz w:val="20"/>
        </w:rPr>
        <w:t>5 KISIM GIDA MADDESİ ALIMI (KASE YOĞURT, YOĞURT, YUMURTA, DON.MİLFÖY HAMURU, SÜT 1/1)</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11'İNCİ KOMD.TUG. SÖKE K.YRD.LIĞI MİLLİ SAVUNMA BAKANLIĞI MSB BAĞLILARI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