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Aile Çalışma ve Sosyal Hizmetler İl Müdürlüğ AİLE, ÇALIŞMA VE SOSYAL HİZMETLER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Aile ve Çalışma ve Sosyal Hizmetler İl Müdürlüğüne Bağlı Kuruluşların Mamul Yemek</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